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79F" w:rsidRDefault="00B34481">
      <w:pPr>
        <w:rPr>
          <w:rFonts w:ascii="黑体" w:eastAsia="黑体" w:hAnsi="黑体" w:cs="黑体"/>
          <w:szCs w:val="21"/>
        </w:rPr>
      </w:pPr>
      <w:r>
        <w:rPr>
          <w:rFonts w:ascii="黑体" w:eastAsia="黑体" w:hAnsi="黑体" w:cs="黑体" w:hint="eastAsia"/>
          <w:szCs w:val="21"/>
        </w:rPr>
        <w:t>ICS</w:t>
      </w:r>
      <w:r>
        <w:rPr>
          <w:rFonts w:ascii="黑体" w:eastAsia="黑体" w:hAnsi="黑体" w:cs="黑体" w:hint="eastAsia"/>
          <w:b/>
          <w:szCs w:val="21"/>
        </w:rPr>
        <w:t xml:space="preserve"> </w:t>
      </w:r>
      <w:r>
        <w:rPr>
          <w:rFonts w:ascii="黑体" w:eastAsia="黑体" w:hAnsi="黑体" w:cs="黑体" w:hint="eastAsia"/>
          <w:szCs w:val="21"/>
        </w:rPr>
        <w:t>2</w:t>
      </w:r>
      <w:r>
        <w:rPr>
          <w:rFonts w:ascii="黑体" w:eastAsia="黑体" w:hAnsi="黑体" w:cs="黑体" w:hint="eastAsia"/>
          <w:szCs w:val="21"/>
        </w:rPr>
        <w:t>9</w:t>
      </w:r>
      <w:r>
        <w:rPr>
          <w:rFonts w:ascii="黑体" w:eastAsia="黑体" w:hAnsi="黑体" w:cs="黑体" w:hint="eastAsia"/>
          <w:szCs w:val="21"/>
        </w:rPr>
        <w:t>.</w:t>
      </w:r>
      <w:r>
        <w:rPr>
          <w:rFonts w:ascii="黑体" w:eastAsia="黑体" w:hAnsi="黑体" w:cs="黑体" w:hint="eastAsia"/>
          <w:szCs w:val="21"/>
        </w:rPr>
        <w:t>240</w:t>
      </w:r>
    </w:p>
    <w:p w:rsidR="003E579F" w:rsidRDefault="00B34481">
      <w:pPr>
        <w:jc w:val="left"/>
        <w:rPr>
          <w:rFonts w:ascii="宋体" w:hAnsi="宋体"/>
          <w:szCs w:val="21"/>
        </w:rPr>
      </w:pPr>
      <w:r>
        <w:rPr>
          <w:rFonts w:ascii="黑体" w:eastAsia="黑体" w:hAnsi="黑体" w:cs="黑体" w:hint="eastAsia"/>
          <w:szCs w:val="21"/>
        </w:rPr>
        <w:t>CC</w:t>
      </w:r>
      <w:r>
        <w:rPr>
          <w:rFonts w:ascii="黑体" w:eastAsia="黑体" w:hAnsi="黑体" w:cs="黑体" w:hint="eastAsia"/>
          <w:spacing w:val="28"/>
          <w:szCs w:val="21"/>
        </w:rPr>
        <w:t xml:space="preserve">S F </w:t>
      </w:r>
      <w:r>
        <w:rPr>
          <w:rFonts w:ascii="黑体" w:eastAsia="黑体" w:hAnsi="黑体" w:cs="黑体" w:hint="eastAsia"/>
          <w:spacing w:val="17"/>
          <w:szCs w:val="21"/>
        </w:rPr>
        <w:t>2</w:t>
      </w:r>
      <w:r>
        <w:rPr>
          <w:rFonts w:ascii="黑体" w:eastAsia="黑体" w:hAnsi="黑体" w:cs="黑体" w:hint="eastAsia"/>
          <w:spacing w:val="17"/>
          <w:szCs w:val="21"/>
        </w:rPr>
        <w:t>0</w:t>
      </w:r>
      <w:r>
        <w:rPr>
          <w:rFonts w:ascii="黑体" w:eastAsia="黑体" w:hAnsi="黑体" w:cs="黑体" w:hint="eastAsia"/>
          <w:spacing w:val="17"/>
          <w:szCs w:val="21"/>
        </w:rPr>
        <w:t xml:space="preserve"> </w:t>
      </w:r>
      <w:r>
        <w:rPr>
          <w:rFonts w:ascii="黑体" w:eastAsia="黑体" w:hAnsi="黑体" w:cs="黑体" w:hint="eastAsia"/>
          <w:szCs w:val="21"/>
        </w:rPr>
        <w:t xml:space="preserve"> </w:t>
      </w:r>
      <w:r>
        <w:rPr>
          <w:rFonts w:ascii="宋体" w:hAnsi="宋体" w:hint="eastAsia"/>
          <w:szCs w:val="21"/>
        </w:rPr>
        <w:t xml:space="preserve">                                                  </w:t>
      </w:r>
    </w:p>
    <w:p w:rsidR="003E579F" w:rsidRDefault="00B34481">
      <w:pPr>
        <w:pStyle w:val="af9"/>
        <w:framePr w:wrap="around" w:x="4367" w:y="1115"/>
        <w:rPr>
          <w:color w:val="000000"/>
        </w:rPr>
      </w:pPr>
      <w:r>
        <w:rPr>
          <w:color w:val="000000"/>
        </w:rPr>
        <w:t>DB</w:t>
      </w:r>
      <w:bookmarkStart w:id="0" w:name="c3"/>
      <w:r>
        <w:rPr>
          <w:color w:val="000000"/>
        </w:rPr>
        <w:t>32</w:t>
      </w:r>
      <w:bookmarkEnd w:id="0"/>
    </w:p>
    <w:p w:rsidR="003E579F" w:rsidRDefault="00B34481">
      <w:pPr>
        <w:jc w:val="left"/>
        <w:rPr>
          <w:rFonts w:eastAsia="黑体"/>
          <w:color w:val="0000FF"/>
          <w:szCs w:val="21"/>
        </w:rPr>
      </w:pPr>
      <w:r>
        <w:rPr>
          <w:rFonts w:eastAsia="黑体" w:hint="eastAsia"/>
          <w:color w:val="0000FF"/>
          <w:szCs w:val="21"/>
        </w:rPr>
        <w:t xml:space="preserve"> </w:t>
      </w:r>
      <w:r>
        <w:rPr>
          <w:rFonts w:eastAsia="黑体"/>
          <w:color w:val="0000FF"/>
          <w:szCs w:val="21"/>
        </w:rPr>
        <w:t xml:space="preserve">                            </w:t>
      </w:r>
    </w:p>
    <w:p w:rsidR="003E579F" w:rsidRDefault="00B34481">
      <w:pPr>
        <w:pStyle w:val="afa"/>
        <w:framePr w:wrap="around"/>
        <w:rPr>
          <w:color w:val="000000"/>
        </w:rPr>
      </w:pPr>
      <w:r>
        <w:rPr>
          <w:rFonts w:hint="eastAsia"/>
          <w:color w:val="000000"/>
        </w:rPr>
        <w:t>江苏省地方标准</w:t>
      </w:r>
    </w:p>
    <w:p w:rsidR="003E579F" w:rsidRDefault="003E579F">
      <w:pPr>
        <w:rPr>
          <w:rFonts w:ascii="宋体" w:hAnsi="宋体"/>
          <w:sz w:val="24"/>
        </w:rPr>
      </w:pPr>
    </w:p>
    <w:p w:rsidR="003E579F" w:rsidRDefault="00B34481">
      <w:pPr>
        <w:jc w:val="right"/>
        <w:rPr>
          <w:rFonts w:ascii="黑体" w:eastAsia="黑体" w:hAnsi="宋体"/>
          <w:sz w:val="28"/>
          <w:szCs w:val="28"/>
        </w:rPr>
      </w:pPr>
      <w:r>
        <w:rPr>
          <w:rFonts w:ascii="宋体" w:hAnsi="宋体" w:hint="eastAsia"/>
          <w:sz w:val="24"/>
        </w:rPr>
        <w:t xml:space="preserve">                                                        </w:t>
      </w:r>
      <w:r>
        <w:rPr>
          <w:rFonts w:ascii="黑体" w:eastAsia="黑体" w:hAnsi="宋体" w:hint="eastAsia"/>
          <w:sz w:val="28"/>
          <w:szCs w:val="28"/>
        </w:rPr>
        <w:t>DB32/</w:t>
      </w:r>
      <w:r>
        <w:rPr>
          <w:rFonts w:ascii="黑体" w:eastAsia="黑体" w:hAnsi="宋体"/>
          <w:sz w:val="28"/>
          <w:szCs w:val="28"/>
        </w:rPr>
        <w:t xml:space="preserve">T </w:t>
      </w:r>
      <w:r>
        <w:rPr>
          <w:rFonts w:ascii="黑体" w:eastAsia="黑体" w:hAnsi="宋体" w:hint="eastAsia"/>
          <w:sz w:val="28"/>
          <w:szCs w:val="28"/>
        </w:rPr>
        <w:t>990</w:t>
      </w:r>
      <w:r>
        <w:rPr>
          <w:rFonts w:ascii="黑体" w:eastAsia="黑体" w:hAnsi="宋体" w:hint="eastAsia"/>
          <w:sz w:val="28"/>
          <w:szCs w:val="28"/>
        </w:rPr>
        <w:t>—</w:t>
      </w:r>
      <w:r>
        <w:rPr>
          <w:rFonts w:ascii="黑体" w:eastAsia="黑体" w:hAnsi="宋体" w:hint="eastAsia"/>
          <w:sz w:val="28"/>
          <w:szCs w:val="28"/>
        </w:rPr>
        <w:t>202</w:t>
      </w:r>
      <w:r>
        <w:rPr>
          <w:rFonts w:ascii="黑体" w:eastAsia="黑体" w:hAnsi="宋体" w:hint="eastAsia"/>
          <w:sz w:val="28"/>
          <w:szCs w:val="28"/>
        </w:rPr>
        <w:t>6</w:t>
      </w:r>
    </w:p>
    <w:p w:rsidR="003E579F" w:rsidRDefault="00B34481">
      <w:pPr>
        <w:jc w:val="right"/>
        <w:rPr>
          <w:rFonts w:ascii="宋体" w:eastAsia="黑体" w:hAnsi="宋体"/>
          <w:szCs w:val="21"/>
        </w:rPr>
      </w:pPr>
      <w:r>
        <w:rPr>
          <w:rFonts w:ascii="宋体" w:hAnsi="宋体" w:hint="eastAsia"/>
          <w:sz w:val="24"/>
        </w:rPr>
        <w:t xml:space="preserve">                                                     </w:t>
      </w:r>
      <w:r>
        <w:rPr>
          <w:rFonts w:ascii="宋体" w:hAnsi="宋体"/>
          <w:sz w:val="24"/>
        </w:rPr>
        <w:t xml:space="preserve">     </w:t>
      </w:r>
      <w:r>
        <w:rPr>
          <w:rFonts w:ascii="宋体" w:eastAsia="黑体" w:hAnsi="宋体" w:hint="eastAsia"/>
          <w:szCs w:val="21"/>
        </w:rPr>
        <w:t>代替</w:t>
      </w:r>
      <w:r>
        <w:rPr>
          <w:rFonts w:ascii="宋体" w:eastAsia="黑体" w:hAnsi="宋体" w:hint="eastAsia"/>
          <w:szCs w:val="21"/>
        </w:rPr>
        <w:t xml:space="preserve"> </w:t>
      </w:r>
      <w:r>
        <w:rPr>
          <w:rFonts w:ascii="黑体" w:eastAsia="黑体" w:hAnsi="宋体" w:hint="eastAsia"/>
          <w:szCs w:val="21"/>
        </w:rPr>
        <w:t>DB32/990</w:t>
      </w:r>
      <w:r>
        <w:rPr>
          <w:rFonts w:ascii="黑体" w:eastAsia="黑体" w:hAnsi="宋体" w:hint="eastAsia"/>
          <w:szCs w:val="21"/>
        </w:rPr>
        <w:t>—</w:t>
      </w:r>
      <w:r>
        <w:rPr>
          <w:rFonts w:ascii="黑体" w:eastAsia="黑体" w:hAnsi="宋体" w:hint="eastAsia"/>
          <w:szCs w:val="21"/>
        </w:rPr>
        <w:t>2007</w:t>
      </w:r>
    </w:p>
    <w:p w:rsidR="003E579F" w:rsidRDefault="003E579F">
      <w:pPr>
        <w:rPr>
          <w:rFonts w:ascii="宋体" w:hAnsi="宋体"/>
          <w:sz w:val="24"/>
        </w:rPr>
      </w:pPr>
    </w:p>
    <w:p w:rsidR="003E579F" w:rsidRDefault="00B34481">
      <w:pPr>
        <w:rPr>
          <w:rFonts w:ascii="宋体" w:hAnsi="宋体"/>
          <w:sz w:val="24"/>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4445</wp:posOffset>
                </wp:positionV>
                <wp:extent cx="5782310" cy="0"/>
                <wp:effectExtent l="0" t="0" r="28575" b="19050"/>
                <wp:wrapNone/>
                <wp:docPr id="7" name="直线 2"/>
                <wp:cNvGraphicFramePr/>
                <a:graphic xmlns:a="http://schemas.openxmlformats.org/drawingml/2006/main">
                  <a:graphicData uri="http://schemas.microsoft.com/office/word/2010/wordprocessingShape">
                    <wps:wsp>
                      <wps:cNvCnPr/>
                      <wps:spPr>
                        <a:xfrm>
                          <a:off x="0" y="0"/>
                          <a:ext cx="5782033"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2" o:spid="_x0000_s1026" o:spt="20" style="position:absolute;left:0pt;margin-left:0pt;margin-top:0.35pt;height:0pt;width:455.3pt;z-index:251660288;mso-width-relative:page;mso-height-relative:page;" filled="f" stroked="t" coordsize="21600,21600" o:gfxdata="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L6VmdIAAAACAQAADwAAAAAA&#10;AAABACAAAAAiAAAAZHJzL2Rvd25yZXYueG1sUEsBAhQAFAAAAAgAh07iQBsnF8HgAQAA0AMAAA4A&#10;AAAAAAAAAQAgAAAAIQEAAGRycy9lMm9Eb2MueG1sUEsFBgAAAAAGAAYAWQEAAHMFAAAAAA==&#10;">
                <v:fill on="f" focussize="0,0"/>
                <v:stroke weight="1pt" color="#000000" joinstyle="round"/>
                <v:imagedata o:title=""/>
                <o:lock v:ext="edit" aspectratio="f"/>
              </v:line>
            </w:pict>
          </mc:Fallback>
        </mc:AlternateContent>
      </w: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B34481">
      <w:pPr>
        <w:jc w:val="center"/>
        <w:rPr>
          <w:rFonts w:ascii="黑体" w:eastAsia="黑体" w:hAnsi="宋体"/>
          <w:sz w:val="52"/>
          <w:szCs w:val="52"/>
        </w:rPr>
      </w:pPr>
      <w:r>
        <w:rPr>
          <w:rFonts w:ascii="黑体" w:eastAsia="黑体" w:hAnsi="宋体" w:hint="eastAsia"/>
          <w:sz w:val="52"/>
          <w:szCs w:val="52"/>
        </w:rPr>
        <w:t>电能计量超差（差错）退补电量计算</w:t>
      </w:r>
    </w:p>
    <w:p w:rsidR="003E579F" w:rsidRDefault="003E579F">
      <w:pPr>
        <w:rPr>
          <w:rFonts w:ascii="宋体" w:hAnsi="宋体"/>
          <w:sz w:val="24"/>
        </w:rPr>
      </w:pPr>
    </w:p>
    <w:p w:rsidR="003E579F" w:rsidRDefault="00B34481">
      <w:pPr>
        <w:jc w:val="center"/>
        <w:rPr>
          <w:rFonts w:ascii="黑体" w:eastAsia="黑体"/>
          <w:sz w:val="28"/>
          <w:szCs w:val="28"/>
        </w:rPr>
      </w:pPr>
      <w:r>
        <w:rPr>
          <w:rFonts w:ascii="黑体" w:eastAsia="黑体"/>
          <w:sz w:val="28"/>
          <w:szCs w:val="28"/>
        </w:rPr>
        <w:t>Calculation of the compensation of the electric energy</w:t>
      </w:r>
      <w:r>
        <w:rPr>
          <w:rFonts w:ascii="黑体" w:eastAsia="黑体" w:hint="eastAsia"/>
          <w:sz w:val="28"/>
          <w:szCs w:val="28"/>
        </w:rPr>
        <w:t xml:space="preserve"> </w:t>
      </w:r>
      <w:r>
        <w:rPr>
          <w:rFonts w:ascii="黑体" w:eastAsia="黑体"/>
          <w:sz w:val="28"/>
          <w:szCs w:val="28"/>
        </w:rPr>
        <w:t>metering</w:t>
      </w:r>
      <w:r>
        <w:rPr>
          <w:rFonts w:ascii="黑体" w:eastAsia="黑体" w:hint="eastAsia"/>
          <w:sz w:val="28"/>
          <w:szCs w:val="28"/>
        </w:rPr>
        <w:t xml:space="preserve"> </w:t>
      </w:r>
      <w:r>
        <w:rPr>
          <w:rFonts w:ascii="黑体" w:eastAsia="黑体"/>
          <w:sz w:val="28"/>
          <w:szCs w:val="28"/>
        </w:rPr>
        <w:t xml:space="preserve">on excessive </w:t>
      </w:r>
      <w:r>
        <w:rPr>
          <w:rFonts w:ascii="黑体" w:eastAsia="黑体" w:hint="eastAsia"/>
          <w:sz w:val="28"/>
          <w:szCs w:val="28"/>
        </w:rPr>
        <w:t>error</w:t>
      </w:r>
      <w:r>
        <w:rPr>
          <w:rFonts w:ascii="黑体" w:eastAsia="黑体"/>
          <w:sz w:val="28"/>
          <w:szCs w:val="28"/>
        </w:rPr>
        <w:t>(</w:t>
      </w:r>
      <w:r>
        <w:rPr>
          <w:rFonts w:ascii="黑体" w:eastAsia="黑体" w:hint="eastAsia"/>
          <w:sz w:val="28"/>
          <w:szCs w:val="28"/>
        </w:rPr>
        <w:t>f</w:t>
      </w:r>
      <w:r>
        <w:rPr>
          <w:rFonts w:ascii="黑体" w:eastAsia="黑体"/>
          <w:sz w:val="28"/>
          <w:szCs w:val="28"/>
        </w:rPr>
        <w:t>ault)</w:t>
      </w:r>
    </w:p>
    <w:p w:rsidR="003E579F" w:rsidRDefault="003E579F">
      <w:pPr>
        <w:jc w:val="center"/>
        <w:rPr>
          <w:rFonts w:ascii="宋体" w:eastAsia="黑体"/>
          <w:b/>
          <w:sz w:val="28"/>
          <w:szCs w:val="28"/>
        </w:rPr>
      </w:pPr>
    </w:p>
    <w:p w:rsidR="003E579F" w:rsidRDefault="00B34481">
      <w:pPr>
        <w:jc w:val="center"/>
        <w:rPr>
          <w:rFonts w:ascii="宋体" w:hAnsi="宋体"/>
          <w:sz w:val="32"/>
          <w:szCs w:val="32"/>
        </w:rPr>
      </w:pPr>
      <w:r>
        <w:rPr>
          <w:rFonts w:hint="eastAsia"/>
          <w:color w:val="000000"/>
          <w:sz w:val="32"/>
          <w:szCs w:val="32"/>
        </w:rPr>
        <w:t>（报批稿）</w:t>
      </w: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B34481">
      <w:pPr>
        <w:rPr>
          <w:rFonts w:ascii="黑体" w:eastAsia="黑体" w:hAnsi="宋体"/>
          <w:sz w:val="24"/>
        </w:rPr>
      </w:pPr>
      <w:r>
        <w:rPr>
          <w:rFonts w:ascii="黑体" w:eastAsia="黑体" w:hAnsi="宋体" w:hint="eastAsia"/>
          <w:sz w:val="28"/>
          <w:szCs w:val="28"/>
        </w:rPr>
        <w:t>202</w:t>
      </w:r>
      <w:r>
        <w:rPr>
          <w:rFonts w:ascii="黑体" w:eastAsia="黑体" w:hAnsi="宋体" w:hint="eastAsia"/>
          <w:sz w:val="28"/>
          <w:szCs w:val="28"/>
        </w:rPr>
        <w:t>6</w:t>
      </w:r>
      <w:r>
        <w:rPr>
          <w:rFonts w:ascii="黑体" w:eastAsia="黑体" w:hAnsi="宋体" w:hint="eastAsia"/>
          <w:sz w:val="28"/>
          <w:szCs w:val="28"/>
        </w:rPr>
        <w:t>-xx-xx</w:t>
      </w:r>
      <w:r>
        <w:rPr>
          <w:rFonts w:ascii="黑体" w:eastAsia="黑体" w:hAnsi="宋体" w:hint="eastAsia"/>
          <w:sz w:val="28"/>
          <w:szCs w:val="28"/>
        </w:rPr>
        <w:t>发布</w:t>
      </w:r>
      <w:r>
        <w:rPr>
          <w:rFonts w:ascii="黑体" w:eastAsia="黑体" w:hAnsi="宋体" w:hint="eastAsia"/>
          <w:sz w:val="24"/>
        </w:rPr>
        <w:t xml:space="preserve">                                        </w:t>
      </w:r>
      <w:r>
        <w:rPr>
          <w:rFonts w:ascii="黑体" w:eastAsia="黑体" w:hAnsi="宋体" w:hint="eastAsia"/>
          <w:sz w:val="28"/>
          <w:szCs w:val="28"/>
        </w:rPr>
        <w:t xml:space="preserve"> 202</w:t>
      </w:r>
      <w:r>
        <w:rPr>
          <w:rFonts w:ascii="黑体" w:eastAsia="黑体" w:hAnsi="宋体" w:hint="eastAsia"/>
          <w:sz w:val="28"/>
          <w:szCs w:val="28"/>
        </w:rPr>
        <w:t>6</w:t>
      </w:r>
      <w:r>
        <w:rPr>
          <w:rFonts w:ascii="黑体" w:eastAsia="黑体" w:hAnsi="宋体" w:hint="eastAsia"/>
          <w:sz w:val="28"/>
          <w:szCs w:val="28"/>
        </w:rPr>
        <w:t>-xx-xx</w:t>
      </w:r>
      <w:r>
        <w:rPr>
          <w:rFonts w:ascii="黑体" w:eastAsia="黑体" w:hAnsi="宋体" w:hint="eastAsia"/>
          <w:sz w:val="28"/>
          <w:szCs w:val="28"/>
        </w:rPr>
        <w:t>实施</w:t>
      </w:r>
    </w:p>
    <w:p w:rsidR="003E579F" w:rsidRDefault="00B34481">
      <w:pPr>
        <w:rPr>
          <w:rFonts w:ascii="宋体" w:hAnsi="宋体"/>
          <w:sz w:val="24"/>
        </w:rPr>
      </w:pPr>
      <w:r>
        <w:rPr>
          <w:noProof/>
          <w:color w:val="00000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-635</wp:posOffset>
                </wp:positionV>
                <wp:extent cx="5782310" cy="0"/>
                <wp:effectExtent l="0" t="0" r="28575" b="19050"/>
                <wp:wrapNone/>
                <wp:docPr id="1" name="直线 2"/>
                <wp:cNvGraphicFramePr/>
                <a:graphic xmlns:a="http://schemas.openxmlformats.org/drawingml/2006/main">
                  <a:graphicData uri="http://schemas.microsoft.com/office/word/2010/wordprocessingShape">
                    <wps:wsp>
                      <wps:cNvCnPr/>
                      <wps:spPr>
                        <a:xfrm>
                          <a:off x="0" y="0"/>
                          <a:ext cx="5782033" cy="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直线 2" o:spid="_x0000_s1026" o:spt="20" style="position:absolute;left:0pt;margin-left:0pt;margin-top:-0.05pt;height:0pt;width:455.3pt;z-index:251661312;mso-width-relative:page;mso-height-relative:page;" filled="f" stroked="t" coordsize="21600,21600" o:gfxdata="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sJ+tP1AAAAAQBAAAPAAAA&#10;AAAAAAEAIAAAACIAAABkcnMvZG93bnJldi54bWxQSwECFAAUAAAACACHTuJAp8O/0uABAADQAwAA&#10;DgAAAAAAAAABACAAAAAjAQAAZHJzL2Uyb0RvYy54bWxQSwUGAAAAAAYABgBZAQAAdQUAAAAA&#10;">
                <v:fill on="f" focussize="0,0"/>
                <v:stroke weight="1pt" color="#000000" joinstyle="round"/>
                <v:imagedata o:title=""/>
                <o:lock v:ext="edit" aspectratio="f"/>
              </v:line>
            </w:pict>
          </mc:Fallback>
        </mc:AlternateContent>
      </w:r>
    </w:p>
    <w:p w:rsidR="003E579F" w:rsidRDefault="003E579F">
      <w:pPr>
        <w:rPr>
          <w:rFonts w:ascii="宋体" w:hAnsi="宋体"/>
          <w:sz w:val="24"/>
        </w:rPr>
      </w:pPr>
    </w:p>
    <w:p w:rsidR="003E579F" w:rsidRDefault="00B34481">
      <w:pPr>
        <w:jc w:val="center"/>
        <w:rPr>
          <w:rFonts w:ascii="黑体" w:eastAsia="黑体" w:hAnsi="宋体"/>
          <w:sz w:val="28"/>
          <w:szCs w:val="28"/>
        </w:rPr>
        <w:sectPr w:rsidR="003E579F">
          <w:headerReference w:type="even" r:id="rId9"/>
          <w:headerReference w:type="default" r:id="rId10"/>
          <w:footerReference w:type="even" r:id="rId11"/>
          <w:footerReference w:type="default" r:id="rId12"/>
          <w:headerReference w:type="first" r:id="rId13"/>
          <w:pgSz w:w="11906" w:h="16838"/>
          <w:pgMar w:top="1021" w:right="1418" w:bottom="1021" w:left="1418" w:header="851" w:footer="992" w:gutter="0"/>
          <w:pgNumType w:fmt="upperRoman" w:start="1"/>
          <w:cols w:space="720"/>
          <w:titlePg/>
          <w:docGrid w:linePitch="312"/>
        </w:sectPr>
      </w:pPr>
      <w:r>
        <w:rPr>
          <w:rFonts w:ascii="黑体" w:eastAsia="黑体" w:hAnsi="宋体" w:hint="eastAsia"/>
          <w:sz w:val="28"/>
          <w:szCs w:val="28"/>
        </w:rPr>
        <w:t>江苏省市场监督管理局</w:t>
      </w:r>
      <w:r>
        <w:rPr>
          <w:rFonts w:ascii="黑体" w:eastAsia="黑体" w:hAnsi="宋体" w:hint="eastAsia"/>
          <w:sz w:val="36"/>
          <w:szCs w:val="36"/>
        </w:rPr>
        <w:t xml:space="preserve"> </w:t>
      </w:r>
      <w:r>
        <w:rPr>
          <w:rFonts w:ascii="黑体" w:eastAsia="黑体" w:hAnsi="宋体" w:hint="eastAsia"/>
          <w:sz w:val="28"/>
          <w:szCs w:val="28"/>
        </w:rPr>
        <w:t>发</w:t>
      </w:r>
      <w:r>
        <w:rPr>
          <w:rFonts w:ascii="黑体" w:eastAsia="黑体" w:hAnsi="宋体" w:hint="eastAsia"/>
          <w:sz w:val="28"/>
          <w:szCs w:val="28"/>
        </w:rPr>
        <w:t xml:space="preserve"> </w:t>
      </w:r>
      <w:r>
        <w:rPr>
          <w:rFonts w:ascii="黑体" w:eastAsia="黑体" w:hAnsi="宋体" w:hint="eastAsia"/>
          <w:sz w:val="28"/>
          <w:szCs w:val="28"/>
        </w:rPr>
        <w:t>布</w:t>
      </w:r>
    </w:p>
    <w:p w:rsidR="003E579F" w:rsidRDefault="00B34481">
      <w:pPr>
        <w:pStyle w:val="ae"/>
        <w:spacing w:before="640" w:after="560"/>
        <w:rPr>
          <w:rFonts w:eastAsia="黑体"/>
          <w:b w:val="0"/>
        </w:rPr>
      </w:pPr>
      <w:bookmarkStart w:id="1" w:name="_Toc212652453"/>
      <w:bookmarkStart w:id="2" w:name="_Toc215498704"/>
      <w:bookmarkStart w:id="3" w:name="_Toc212737523"/>
      <w:bookmarkStart w:id="4" w:name="_Toc212824801"/>
      <w:r>
        <w:rPr>
          <w:rFonts w:eastAsia="黑体" w:hint="eastAsia"/>
          <w:b w:val="0"/>
        </w:rPr>
        <w:lastRenderedPageBreak/>
        <w:t>目</w:t>
      </w:r>
      <w:r>
        <w:rPr>
          <w:rFonts w:eastAsia="黑体" w:hint="eastAsia"/>
          <w:b w:val="0"/>
        </w:rPr>
        <w:t xml:space="preserve">   </w:t>
      </w:r>
      <w:r>
        <w:rPr>
          <w:rFonts w:eastAsia="黑体" w:hint="eastAsia"/>
          <w:b w:val="0"/>
        </w:rPr>
        <w:t>次</w:t>
      </w:r>
      <w:bookmarkEnd w:id="1"/>
      <w:bookmarkEnd w:id="2"/>
      <w:bookmarkEnd w:id="3"/>
      <w:bookmarkEnd w:id="4"/>
    </w:p>
    <w:p w:rsidR="003E579F" w:rsidRDefault="00B34481">
      <w:pPr>
        <w:pStyle w:val="TOC1"/>
        <w:rPr>
          <w:rFonts w:hAnsi="宋体" w:cs="宋体"/>
          <w:bCs w:val="0"/>
          <w:szCs w:val="22"/>
        </w:rPr>
      </w:pPr>
      <w:r>
        <w:rPr>
          <w:rFonts w:hAnsi="宋体" w:cs="宋体" w:hint="eastAsia"/>
        </w:rPr>
        <w:fldChar w:fldCharType="begin"/>
      </w:r>
      <w:r>
        <w:rPr>
          <w:rFonts w:hAnsi="宋体" w:cs="宋体" w:hint="eastAsia"/>
        </w:rPr>
        <w:instrText xml:space="preserve"> TOC \o "1-3" \u </w:instrText>
      </w:r>
      <w:r>
        <w:rPr>
          <w:rFonts w:hAnsi="宋体" w:cs="宋体" w:hint="eastAsia"/>
        </w:rPr>
        <w:fldChar w:fldCharType="separate"/>
      </w:r>
      <w:r>
        <w:rPr>
          <w:rFonts w:hAnsi="宋体" w:cs="宋体" w:hint="eastAsia"/>
          <w:kern w:val="0"/>
        </w:rPr>
        <w:t>前</w:t>
      </w:r>
      <w:r>
        <w:rPr>
          <w:rFonts w:hAnsi="宋体" w:cs="宋体" w:hint="eastAsia"/>
          <w:kern w:val="0"/>
        </w:rPr>
        <w:t xml:space="preserve">   </w:t>
      </w:r>
      <w:r>
        <w:rPr>
          <w:rFonts w:hAnsi="宋体" w:cs="宋体" w:hint="eastAsia"/>
          <w:kern w:val="0"/>
        </w:rPr>
        <w:t>言</w:t>
      </w:r>
      <w:r>
        <w:rPr>
          <w:rFonts w:hAnsi="宋体" w:cs="宋体" w:hint="eastAsia"/>
        </w:rPr>
        <w:tab/>
      </w:r>
      <w:r>
        <w:rPr>
          <w:rFonts w:hAnsi="宋体" w:cs="宋体" w:hint="eastAsia"/>
        </w:rPr>
        <w:fldChar w:fldCharType="begin"/>
      </w:r>
      <w:r>
        <w:rPr>
          <w:rFonts w:hAnsi="宋体" w:cs="宋体" w:hint="eastAsia"/>
        </w:rPr>
        <w:instrText xml:space="preserve"> PAGEREF _Toc215498705 \h </w:instrText>
      </w:r>
      <w:r>
        <w:rPr>
          <w:rFonts w:hAnsi="宋体" w:cs="宋体" w:hint="eastAsia"/>
        </w:rPr>
      </w:r>
      <w:r>
        <w:rPr>
          <w:rFonts w:hAnsi="宋体" w:cs="宋体" w:hint="eastAsia"/>
        </w:rPr>
        <w:fldChar w:fldCharType="separate"/>
      </w:r>
      <w:r>
        <w:rPr>
          <w:rFonts w:hAnsi="宋体" w:cs="宋体" w:hint="eastAsia"/>
        </w:rPr>
        <w:t>II</w:t>
      </w:r>
      <w:r>
        <w:rPr>
          <w:rFonts w:hAnsi="宋体" w:cs="宋体" w:hint="eastAsia"/>
        </w:rPr>
        <w:fldChar w:fldCharType="end"/>
      </w:r>
    </w:p>
    <w:p w:rsidR="003E579F" w:rsidRDefault="00B34481">
      <w:pPr>
        <w:pStyle w:val="TOC1"/>
        <w:rPr>
          <w:rFonts w:hAnsi="宋体" w:cs="宋体"/>
          <w:bCs w:val="0"/>
          <w:szCs w:val="22"/>
        </w:rPr>
      </w:pPr>
      <w:r>
        <w:rPr>
          <w:rFonts w:hAnsi="宋体" w:cs="宋体" w:hint="eastAsia"/>
        </w:rPr>
        <w:t xml:space="preserve">1 </w:t>
      </w:r>
      <w:r>
        <w:rPr>
          <w:rFonts w:hAnsi="宋体" w:cs="宋体" w:hint="eastAsia"/>
        </w:rPr>
        <w:t>范围</w:t>
      </w:r>
      <w:r>
        <w:rPr>
          <w:rFonts w:hAnsi="宋体" w:cs="宋体" w:hint="eastAsia"/>
        </w:rPr>
        <w:tab/>
        <w:t>1</w:t>
      </w:r>
    </w:p>
    <w:p w:rsidR="003E579F" w:rsidRDefault="00B34481">
      <w:pPr>
        <w:pStyle w:val="TOC1"/>
        <w:rPr>
          <w:rFonts w:hAnsi="宋体" w:cs="宋体"/>
          <w:bCs w:val="0"/>
          <w:szCs w:val="22"/>
        </w:rPr>
      </w:pPr>
      <w:r>
        <w:rPr>
          <w:rFonts w:hAnsi="宋体" w:cs="宋体" w:hint="eastAsia"/>
        </w:rPr>
        <w:t xml:space="preserve">2 </w:t>
      </w:r>
      <w:r>
        <w:rPr>
          <w:rFonts w:hAnsi="宋体" w:cs="宋体" w:hint="eastAsia"/>
        </w:rPr>
        <w:t>规范性引用文件</w:t>
      </w:r>
      <w:r>
        <w:rPr>
          <w:rFonts w:hAnsi="宋体" w:cs="宋体" w:hint="eastAsia"/>
        </w:rPr>
        <w:tab/>
        <w:t>1</w:t>
      </w:r>
    </w:p>
    <w:p w:rsidR="003E579F" w:rsidRDefault="00B34481">
      <w:pPr>
        <w:pStyle w:val="TOC1"/>
        <w:rPr>
          <w:rFonts w:hAnsi="宋体" w:cs="宋体"/>
          <w:bCs w:val="0"/>
          <w:szCs w:val="22"/>
        </w:rPr>
      </w:pPr>
      <w:r>
        <w:rPr>
          <w:rFonts w:hAnsi="宋体" w:cs="宋体" w:hint="eastAsia"/>
        </w:rPr>
        <w:t xml:space="preserve">3 </w:t>
      </w:r>
      <w:r>
        <w:rPr>
          <w:rFonts w:hAnsi="宋体" w:cs="宋体" w:hint="eastAsia"/>
        </w:rPr>
        <w:t>术语和定义</w:t>
      </w:r>
      <w:r>
        <w:rPr>
          <w:rFonts w:hAnsi="宋体" w:cs="宋体" w:hint="eastAsia"/>
        </w:rPr>
        <w:tab/>
        <w:t>1</w:t>
      </w:r>
    </w:p>
    <w:p w:rsidR="003E579F" w:rsidRDefault="00B34481">
      <w:pPr>
        <w:pStyle w:val="TOC1"/>
        <w:rPr>
          <w:rFonts w:hAnsi="宋体" w:cs="宋体"/>
          <w:bCs w:val="0"/>
          <w:szCs w:val="22"/>
        </w:rPr>
      </w:pPr>
      <w:r>
        <w:rPr>
          <w:rFonts w:hAnsi="宋体" w:cs="宋体" w:hint="eastAsia"/>
        </w:rPr>
        <w:t xml:space="preserve">4 </w:t>
      </w:r>
      <w:r>
        <w:rPr>
          <w:rFonts w:hAnsi="宋体" w:cs="宋体" w:hint="eastAsia"/>
        </w:rPr>
        <w:t>电能计量超差（差错）类型</w:t>
      </w:r>
      <w:r>
        <w:rPr>
          <w:rFonts w:hAnsi="宋体" w:cs="宋体" w:hint="eastAsia"/>
        </w:rPr>
        <w:tab/>
        <w:t>1</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kern w:val="0"/>
          <w:sz w:val="21"/>
        </w:rPr>
        <w:t>4.1</w:t>
      </w:r>
      <w:r>
        <w:rPr>
          <w:rFonts w:ascii="宋体" w:eastAsia="宋体" w:hAnsi="宋体" w:cs="宋体" w:hint="eastAsia"/>
          <w:i w:val="0"/>
          <w:sz w:val="21"/>
        </w:rPr>
        <w:t xml:space="preserve"> </w:t>
      </w:r>
      <w:r>
        <w:rPr>
          <w:rFonts w:ascii="宋体" w:eastAsia="宋体" w:hAnsi="宋体" w:cs="宋体" w:hint="eastAsia"/>
          <w:i w:val="0"/>
          <w:sz w:val="21"/>
        </w:rPr>
        <w:t>电能计量超差</w:t>
      </w:r>
      <w:r>
        <w:rPr>
          <w:rFonts w:ascii="宋体" w:eastAsia="宋体" w:hAnsi="宋体" w:cs="宋体" w:hint="eastAsia"/>
          <w:i w:val="0"/>
          <w:sz w:val="21"/>
        </w:rPr>
        <w:tab/>
        <w:t>1</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kern w:val="0"/>
          <w:sz w:val="21"/>
        </w:rPr>
        <w:t>4.2</w:t>
      </w:r>
      <w:r>
        <w:rPr>
          <w:rFonts w:ascii="宋体" w:eastAsia="宋体" w:hAnsi="宋体" w:cs="宋体" w:hint="eastAsia"/>
          <w:i w:val="0"/>
          <w:sz w:val="21"/>
        </w:rPr>
        <w:t xml:space="preserve"> </w:t>
      </w:r>
      <w:r>
        <w:rPr>
          <w:rFonts w:ascii="宋体" w:eastAsia="宋体" w:hAnsi="宋体" w:cs="宋体" w:hint="eastAsia"/>
          <w:i w:val="0"/>
          <w:sz w:val="21"/>
        </w:rPr>
        <w:t>电能计量差错</w:t>
      </w:r>
      <w:r>
        <w:rPr>
          <w:rFonts w:ascii="宋体" w:eastAsia="宋体" w:hAnsi="宋体" w:cs="宋体" w:hint="eastAsia"/>
          <w:i w:val="0"/>
          <w:sz w:val="21"/>
        </w:rPr>
        <w:tab/>
        <w:t>2</w:t>
      </w:r>
    </w:p>
    <w:p w:rsidR="003E579F" w:rsidRDefault="00B34481">
      <w:pPr>
        <w:pStyle w:val="TOC1"/>
        <w:rPr>
          <w:rFonts w:hAnsi="宋体" w:cs="宋体"/>
          <w:bCs w:val="0"/>
          <w:szCs w:val="22"/>
        </w:rPr>
      </w:pPr>
      <w:r>
        <w:rPr>
          <w:rFonts w:hAnsi="宋体" w:cs="宋体" w:hint="eastAsia"/>
        </w:rPr>
        <w:t xml:space="preserve">5 </w:t>
      </w:r>
      <w:r>
        <w:rPr>
          <w:rFonts w:hAnsi="宋体" w:cs="宋体" w:hint="eastAsia"/>
        </w:rPr>
        <w:t>退补电量计算方法</w:t>
      </w:r>
      <w:r>
        <w:rPr>
          <w:rFonts w:hAnsi="宋体" w:cs="宋体" w:hint="eastAsia"/>
        </w:rPr>
        <w:tab/>
        <w:t>2</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sz w:val="21"/>
        </w:rPr>
        <w:t xml:space="preserve">5.1 </w:t>
      </w:r>
      <w:r>
        <w:rPr>
          <w:rFonts w:ascii="宋体" w:eastAsia="宋体" w:hAnsi="宋体" w:cs="宋体" w:hint="eastAsia"/>
          <w:i w:val="0"/>
          <w:sz w:val="21"/>
        </w:rPr>
        <w:t>基本要求</w:t>
      </w:r>
      <w:r>
        <w:rPr>
          <w:rFonts w:ascii="宋体" w:eastAsia="宋体" w:hAnsi="宋体" w:cs="宋体" w:hint="eastAsia"/>
          <w:i w:val="0"/>
          <w:sz w:val="21"/>
        </w:rPr>
        <w:tab/>
        <w:t>2</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sz w:val="21"/>
        </w:rPr>
        <w:t xml:space="preserve">5.2 </w:t>
      </w:r>
      <w:r>
        <w:rPr>
          <w:rFonts w:ascii="宋体" w:eastAsia="宋体" w:hAnsi="宋体" w:cs="宋体" w:hint="eastAsia"/>
          <w:i w:val="0"/>
          <w:sz w:val="21"/>
        </w:rPr>
        <w:t>公式法</w:t>
      </w:r>
      <w:r>
        <w:rPr>
          <w:rFonts w:ascii="宋体" w:eastAsia="宋体" w:hAnsi="宋体" w:cs="宋体" w:hint="eastAsia"/>
          <w:i w:val="0"/>
          <w:sz w:val="21"/>
        </w:rPr>
        <w:tab/>
        <w:t>2</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sz w:val="21"/>
        </w:rPr>
        <w:t xml:space="preserve">5.3 </w:t>
      </w:r>
      <w:r>
        <w:rPr>
          <w:rFonts w:ascii="宋体" w:eastAsia="宋体" w:hAnsi="宋体" w:cs="宋体" w:hint="eastAsia"/>
          <w:i w:val="0"/>
          <w:sz w:val="21"/>
        </w:rPr>
        <w:t>参照法</w:t>
      </w:r>
      <w:r>
        <w:rPr>
          <w:rFonts w:ascii="宋体" w:eastAsia="宋体" w:hAnsi="宋体" w:cs="宋体" w:hint="eastAsia"/>
          <w:i w:val="0"/>
          <w:sz w:val="21"/>
        </w:rPr>
        <w:tab/>
        <w:t>2</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sz w:val="21"/>
        </w:rPr>
        <w:t xml:space="preserve">5.4 </w:t>
      </w:r>
      <w:r>
        <w:rPr>
          <w:rFonts w:ascii="宋体" w:eastAsia="宋体" w:hAnsi="宋体" w:cs="宋体" w:hint="eastAsia"/>
          <w:i w:val="0"/>
          <w:sz w:val="21"/>
        </w:rPr>
        <w:t>测试法</w:t>
      </w:r>
      <w:r>
        <w:rPr>
          <w:rFonts w:ascii="宋体" w:eastAsia="宋体" w:hAnsi="宋体" w:cs="宋体" w:hint="eastAsia"/>
          <w:i w:val="0"/>
          <w:sz w:val="21"/>
        </w:rPr>
        <w:tab/>
        <w:t>2</w:t>
      </w:r>
    </w:p>
    <w:p w:rsidR="003E579F" w:rsidRDefault="00B34481">
      <w:pPr>
        <w:pStyle w:val="TOC1"/>
        <w:rPr>
          <w:rFonts w:hAnsi="宋体" w:cs="宋体"/>
          <w:bCs w:val="0"/>
          <w:szCs w:val="22"/>
        </w:rPr>
      </w:pPr>
      <w:r>
        <w:rPr>
          <w:rFonts w:hAnsi="宋体" w:cs="宋体" w:hint="eastAsia"/>
        </w:rPr>
        <w:t xml:space="preserve">6 </w:t>
      </w:r>
      <w:r>
        <w:rPr>
          <w:rFonts w:hAnsi="宋体" w:cs="宋体" w:hint="eastAsia"/>
        </w:rPr>
        <w:t>退补电量计算规则</w:t>
      </w:r>
      <w:r>
        <w:rPr>
          <w:rFonts w:hAnsi="宋体" w:cs="宋体" w:hint="eastAsia"/>
        </w:rPr>
        <w:tab/>
        <w:t>3</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sz w:val="21"/>
        </w:rPr>
        <w:t xml:space="preserve">6.1 </w:t>
      </w:r>
      <w:r>
        <w:rPr>
          <w:rFonts w:ascii="宋体" w:eastAsia="宋体" w:hAnsi="宋体" w:cs="宋体" w:hint="eastAsia"/>
          <w:i w:val="0"/>
          <w:sz w:val="21"/>
        </w:rPr>
        <w:t>电能计量超差</w:t>
      </w:r>
      <w:r>
        <w:rPr>
          <w:rFonts w:ascii="宋体" w:eastAsia="宋体" w:hAnsi="宋体" w:cs="宋体" w:hint="eastAsia"/>
          <w:i w:val="0"/>
          <w:sz w:val="21"/>
        </w:rPr>
        <w:tab/>
        <w:t>3</w:t>
      </w:r>
    </w:p>
    <w:p w:rsidR="003E579F" w:rsidRDefault="00B34481">
      <w:pPr>
        <w:pStyle w:val="TOC2"/>
        <w:tabs>
          <w:tab w:val="clear" w:pos="9060"/>
          <w:tab w:val="right" w:leader="dot" w:pos="9240"/>
        </w:tabs>
        <w:rPr>
          <w:rFonts w:ascii="宋体" w:eastAsia="宋体" w:hAnsi="宋体" w:cs="宋体"/>
          <w:i w:val="0"/>
          <w:iCs w:val="0"/>
          <w:sz w:val="21"/>
          <w:szCs w:val="22"/>
        </w:rPr>
      </w:pPr>
      <w:r>
        <w:rPr>
          <w:rFonts w:ascii="宋体" w:eastAsia="宋体" w:hAnsi="宋体" w:cs="宋体" w:hint="eastAsia"/>
          <w:i w:val="0"/>
          <w:sz w:val="21"/>
        </w:rPr>
        <w:t xml:space="preserve">6.2 </w:t>
      </w:r>
      <w:r>
        <w:rPr>
          <w:rFonts w:ascii="宋体" w:eastAsia="宋体" w:hAnsi="宋体" w:cs="宋体" w:hint="eastAsia"/>
          <w:i w:val="0"/>
          <w:sz w:val="21"/>
        </w:rPr>
        <w:t>电能计量差错</w:t>
      </w:r>
      <w:r>
        <w:rPr>
          <w:rFonts w:ascii="宋体" w:eastAsia="宋体" w:hAnsi="宋体" w:cs="宋体" w:hint="eastAsia"/>
          <w:i w:val="0"/>
          <w:sz w:val="21"/>
        </w:rPr>
        <w:tab/>
        <w:t>3</w:t>
      </w:r>
    </w:p>
    <w:p w:rsidR="003E579F" w:rsidRDefault="00B34481">
      <w:pPr>
        <w:pStyle w:val="TOC1"/>
        <w:rPr>
          <w:rFonts w:hAnsi="宋体" w:cs="宋体"/>
          <w:bCs w:val="0"/>
          <w:szCs w:val="22"/>
        </w:rPr>
      </w:pPr>
      <w:r>
        <w:rPr>
          <w:rFonts w:hAnsi="宋体" w:cs="宋体" w:hint="eastAsia"/>
        </w:rPr>
        <w:t xml:space="preserve">7 </w:t>
      </w:r>
      <w:r>
        <w:rPr>
          <w:rFonts w:hAnsi="宋体" w:cs="宋体" w:hint="eastAsia"/>
        </w:rPr>
        <w:t>退补电量计算结果判定</w:t>
      </w:r>
      <w:r>
        <w:rPr>
          <w:rFonts w:hAnsi="宋体" w:cs="宋体" w:hint="eastAsia"/>
        </w:rPr>
        <w:tab/>
        <w:t>4</w:t>
      </w:r>
    </w:p>
    <w:p w:rsidR="003E579F" w:rsidRDefault="00B34481">
      <w:pPr>
        <w:pStyle w:val="TOC1"/>
        <w:rPr>
          <w:rFonts w:hAnsi="宋体" w:cs="宋体"/>
          <w:bCs w:val="0"/>
          <w:szCs w:val="22"/>
        </w:rPr>
      </w:pPr>
      <w:r>
        <w:rPr>
          <w:rFonts w:hAnsi="宋体" w:cs="宋体" w:hint="eastAsia"/>
        </w:rPr>
        <w:t>附录</w:t>
      </w:r>
      <w:r>
        <w:rPr>
          <w:rFonts w:hAnsi="宋体" w:cs="宋体" w:hint="eastAsia"/>
        </w:rPr>
        <w:t>A</w:t>
      </w:r>
      <w:r>
        <w:rPr>
          <w:rFonts w:hAnsi="宋体" w:cs="宋体" w:hint="eastAsia"/>
        </w:rPr>
        <w:t>（规范性）常用计算公式</w:t>
      </w:r>
      <w:r>
        <w:rPr>
          <w:rFonts w:hAnsi="宋体" w:cs="宋体" w:hint="eastAsia"/>
        </w:rPr>
        <w:tab/>
        <w:t>5</w:t>
      </w:r>
    </w:p>
    <w:p w:rsidR="003E579F" w:rsidRDefault="00B34481">
      <w:pPr>
        <w:pStyle w:val="TOC1"/>
        <w:rPr>
          <w:rFonts w:hAnsi="宋体" w:cs="宋体"/>
          <w:bCs w:val="0"/>
          <w:szCs w:val="22"/>
        </w:rPr>
      </w:pPr>
      <w:r>
        <w:rPr>
          <w:rFonts w:hAnsi="宋体" w:cs="宋体" w:hint="eastAsia"/>
        </w:rPr>
        <w:t>附录</w:t>
      </w:r>
      <w:r>
        <w:rPr>
          <w:rFonts w:hAnsi="宋体" w:cs="宋体" w:hint="eastAsia"/>
        </w:rPr>
        <w:t>B</w:t>
      </w:r>
      <w:r>
        <w:rPr>
          <w:rFonts w:hAnsi="宋体" w:cs="宋体" w:hint="eastAsia"/>
        </w:rPr>
        <w:t>（资料性）电能表错误接线函数关系（更正系数）计算示例</w:t>
      </w:r>
      <w:r>
        <w:rPr>
          <w:rFonts w:hAnsi="宋体" w:cs="宋体" w:hint="eastAsia"/>
        </w:rPr>
        <w:tab/>
        <w:t>7</w:t>
      </w:r>
    </w:p>
    <w:p w:rsidR="003E579F" w:rsidRDefault="00B34481">
      <w:pPr>
        <w:pStyle w:val="TOC1"/>
        <w:rPr>
          <w:rFonts w:hAnsi="宋体" w:cs="宋体"/>
          <w:bCs w:val="0"/>
          <w:szCs w:val="22"/>
        </w:rPr>
      </w:pPr>
      <w:r>
        <w:rPr>
          <w:rFonts w:hAnsi="宋体" w:cs="宋体" w:hint="eastAsia"/>
        </w:rPr>
        <w:t>参考文献</w:t>
      </w:r>
      <w:r>
        <w:rPr>
          <w:rFonts w:hAnsi="宋体" w:cs="宋体" w:hint="eastAsia"/>
        </w:rPr>
        <w:tab/>
        <w:t>9</w:t>
      </w:r>
    </w:p>
    <w:p w:rsidR="003E579F" w:rsidRDefault="00B34481">
      <w:pPr>
        <w:pStyle w:val="TOC1"/>
      </w:pPr>
      <w:r>
        <w:rPr>
          <w:rFonts w:hAnsi="宋体" w:cs="宋体" w:hint="eastAsia"/>
        </w:rPr>
        <w:fldChar w:fldCharType="end"/>
      </w:r>
    </w:p>
    <w:p w:rsidR="003E579F" w:rsidRDefault="003E579F">
      <w:pPr>
        <w:pStyle w:val="TOC1"/>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pPr>
    </w:p>
    <w:p w:rsidR="003E579F" w:rsidRDefault="003E579F">
      <w:pPr>
        <w:rPr>
          <w:rFonts w:ascii="宋体" w:hAnsi="宋体"/>
          <w:sz w:val="24"/>
        </w:rPr>
        <w:sectPr w:rsidR="003E579F">
          <w:headerReference w:type="default" r:id="rId14"/>
          <w:footerReference w:type="default" r:id="rId15"/>
          <w:footerReference w:type="first" r:id="rId16"/>
          <w:pgSz w:w="11906" w:h="16838"/>
          <w:pgMar w:top="1021" w:right="1418" w:bottom="1021" w:left="1418" w:header="851" w:footer="992" w:gutter="0"/>
          <w:pgNumType w:fmt="upperRoman" w:start="1"/>
          <w:cols w:space="720"/>
          <w:docGrid w:linePitch="312"/>
        </w:sectPr>
      </w:pPr>
    </w:p>
    <w:p w:rsidR="003E579F" w:rsidRDefault="00B34481">
      <w:pPr>
        <w:pStyle w:val="ae"/>
        <w:keepNext/>
        <w:pageBreakBefore/>
        <w:widowControl/>
        <w:tabs>
          <w:tab w:val="center" w:pos="4535"/>
          <w:tab w:val="left" w:pos="8218"/>
        </w:tabs>
        <w:spacing w:before="640" w:after="560" w:line="460" w:lineRule="exact"/>
        <w:jc w:val="left"/>
        <w:rPr>
          <w:rFonts w:eastAsia="黑体"/>
          <w:b w:val="0"/>
          <w:kern w:val="0"/>
        </w:rPr>
      </w:pPr>
      <w:bookmarkStart w:id="5" w:name="_Toc212824802"/>
      <w:r>
        <w:rPr>
          <w:rFonts w:eastAsia="黑体"/>
          <w:b w:val="0"/>
          <w:kern w:val="0"/>
        </w:rPr>
        <w:lastRenderedPageBreak/>
        <w:tab/>
      </w:r>
      <w:bookmarkStart w:id="6" w:name="_Toc215498705"/>
      <w:r>
        <w:rPr>
          <w:rFonts w:eastAsia="黑体" w:hint="eastAsia"/>
          <w:b w:val="0"/>
          <w:kern w:val="0"/>
        </w:rPr>
        <w:t>前</w:t>
      </w:r>
      <w:r>
        <w:rPr>
          <w:rFonts w:ascii="黑体" w:eastAsia="黑体" w:hint="eastAsia"/>
          <w:b w:val="0"/>
          <w:kern w:val="0"/>
        </w:rPr>
        <w:t xml:space="preserve">   </w:t>
      </w:r>
      <w:r>
        <w:rPr>
          <w:rFonts w:eastAsia="黑体" w:hint="eastAsia"/>
          <w:b w:val="0"/>
          <w:kern w:val="0"/>
        </w:rPr>
        <w:t>言</w:t>
      </w:r>
      <w:bookmarkEnd w:id="5"/>
      <w:bookmarkEnd w:id="6"/>
      <w:r>
        <w:rPr>
          <w:rFonts w:eastAsia="黑体"/>
          <w:b w:val="0"/>
          <w:kern w:val="0"/>
        </w:rPr>
        <w:tab/>
      </w:r>
    </w:p>
    <w:p w:rsidR="003E579F" w:rsidRDefault="00B34481">
      <w:pPr>
        <w:pStyle w:val="af6"/>
        <w:ind w:firstLine="420"/>
        <w:rPr>
          <w:szCs w:val="22"/>
        </w:rPr>
      </w:pPr>
      <w:r>
        <w:rPr>
          <w:rFonts w:hint="eastAsia"/>
          <w:szCs w:val="22"/>
        </w:rPr>
        <w:t>本文件按照</w:t>
      </w:r>
      <w:r>
        <w:rPr>
          <w:rFonts w:hint="eastAsia"/>
          <w:szCs w:val="22"/>
        </w:rPr>
        <w:t>GB/T 1.1</w:t>
      </w:r>
      <w:r>
        <w:rPr>
          <w:rFonts w:hint="eastAsia"/>
          <w:szCs w:val="22"/>
        </w:rPr>
        <w:t>－</w:t>
      </w:r>
      <w:r>
        <w:rPr>
          <w:rFonts w:hint="eastAsia"/>
          <w:szCs w:val="22"/>
        </w:rPr>
        <w:t>2020</w:t>
      </w:r>
      <w:r>
        <w:rPr>
          <w:rFonts w:hint="eastAsia"/>
          <w:szCs w:val="22"/>
        </w:rPr>
        <w:t>《标准化工作导则</w:t>
      </w:r>
      <w:r>
        <w:rPr>
          <w:rFonts w:hint="eastAsia"/>
          <w:szCs w:val="22"/>
        </w:rPr>
        <w:t xml:space="preserve"> </w:t>
      </w:r>
      <w:r>
        <w:rPr>
          <w:rFonts w:hint="eastAsia"/>
          <w:szCs w:val="22"/>
        </w:rPr>
        <w:t>第</w:t>
      </w:r>
      <w:r>
        <w:rPr>
          <w:rFonts w:hint="eastAsia"/>
          <w:szCs w:val="22"/>
        </w:rPr>
        <w:t>1</w:t>
      </w:r>
      <w:r>
        <w:rPr>
          <w:rFonts w:hint="eastAsia"/>
          <w:szCs w:val="22"/>
        </w:rPr>
        <w:t>部分：标准化文件的结构和起草规则》的规定起草。</w:t>
      </w:r>
    </w:p>
    <w:p w:rsidR="003E579F" w:rsidRDefault="00B34481">
      <w:pPr>
        <w:pStyle w:val="af6"/>
        <w:ind w:firstLine="420"/>
        <w:rPr>
          <w:szCs w:val="22"/>
        </w:rPr>
      </w:pPr>
      <w:r>
        <w:rPr>
          <w:rFonts w:hint="eastAsia"/>
          <w:szCs w:val="22"/>
        </w:rPr>
        <w:t>本文件代替</w:t>
      </w:r>
      <w:r>
        <w:rPr>
          <w:rFonts w:hint="eastAsia"/>
          <w:szCs w:val="22"/>
        </w:rPr>
        <w:t>DB32/990</w:t>
      </w:r>
      <w:r>
        <w:rPr>
          <w:rFonts w:hint="eastAsia"/>
          <w:szCs w:val="22"/>
        </w:rPr>
        <w:t>－</w:t>
      </w:r>
      <w:r>
        <w:rPr>
          <w:rFonts w:hint="eastAsia"/>
          <w:szCs w:val="22"/>
        </w:rPr>
        <w:t>2007</w:t>
      </w:r>
      <w:r>
        <w:rPr>
          <w:rFonts w:hint="eastAsia"/>
          <w:szCs w:val="22"/>
        </w:rPr>
        <w:t>《电能计量超差（差错）退补电量计算》，与</w:t>
      </w:r>
      <w:r>
        <w:rPr>
          <w:rFonts w:hint="eastAsia"/>
          <w:szCs w:val="22"/>
        </w:rPr>
        <w:t>DB32/990</w:t>
      </w:r>
      <w:r>
        <w:rPr>
          <w:rFonts w:hint="eastAsia"/>
          <w:szCs w:val="22"/>
        </w:rPr>
        <w:t>－</w:t>
      </w:r>
      <w:r>
        <w:rPr>
          <w:rFonts w:hint="eastAsia"/>
          <w:szCs w:val="22"/>
        </w:rPr>
        <w:t>2007</w:t>
      </w:r>
      <w:r>
        <w:rPr>
          <w:rFonts w:hint="eastAsia"/>
          <w:szCs w:val="22"/>
        </w:rPr>
        <w:t>相比，除了结构调整和编辑性改动外，主要技术变化如下：</w:t>
      </w:r>
    </w:p>
    <w:p w:rsidR="003E579F" w:rsidRDefault="00B34481">
      <w:pPr>
        <w:pStyle w:val="af6"/>
        <w:numPr>
          <w:ilvl w:val="0"/>
          <w:numId w:val="2"/>
        </w:numPr>
        <w:ind w:leftChars="200" w:firstLineChars="0"/>
        <w:rPr>
          <w:szCs w:val="22"/>
        </w:rPr>
      </w:pPr>
      <w:r>
        <w:rPr>
          <w:rFonts w:hint="eastAsia"/>
          <w:szCs w:val="22"/>
        </w:rPr>
        <w:t>增加了“电能计量器具”术语定义（见</w:t>
      </w:r>
      <w:r>
        <w:rPr>
          <w:rFonts w:hint="eastAsia"/>
          <w:szCs w:val="22"/>
        </w:rPr>
        <w:t>3</w:t>
      </w:r>
      <w:r>
        <w:rPr>
          <w:szCs w:val="22"/>
        </w:rPr>
        <w:t>.1</w:t>
      </w:r>
      <w:r>
        <w:rPr>
          <w:rFonts w:hint="eastAsia"/>
          <w:szCs w:val="22"/>
        </w:rPr>
        <w:t>）；</w:t>
      </w:r>
    </w:p>
    <w:p w:rsidR="003E579F" w:rsidRDefault="00B34481">
      <w:pPr>
        <w:pStyle w:val="af6"/>
        <w:numPr>
          <w:ilvl w:val="0"/>
          <w:numId w:val="2"/>
        </w:numPr>
        <w:ind w:leftChars="200" w:firstLineChars="0"/>
        <w:rPr>
          <w:szCs w:val="22"/>
        </w:rPr>
      </w:pPr>
      <w:r>
        <w:rPr>
          <w:rFonts w:hint="eastAsia"/>
          <w:szCs w:val="22"/>
        </w:rPr>
        <w:t>更改了“电能计量超差”、“电能计量差错”的定义（见</w:t>
      </w:r>
      <w:r>
        <w:rPr>
          <w:rFonts w:hint="eastAsia"/>
          <w:szCs w:val="22"/>
        </w:rPr>
        <w:t>3</w:t>
      </w:r>
      <w:r>
        <w:rPr>
          <w:szCs w:val="22"/>
        </w:rPr>
        <w:t>.2</w:t>
      </w:r>
      <w:r>
        <w:rPr>
          <w:rFonts w:hint="eastAsia"/>
          <w:szCs w:val="22"/>
        </w:rPr>
        <w:t>、</w:t>
      </w:r>
      <w:r>
        <w:rPr>
          <w:rFonts w:hint="eastAsia"/>
          <w:szCs w:val="22"/>
        </w:rPr>
        <w:t>3</w:t>
      </w:r>
      <w:r>
        <w:rPr>
          <w:szCs w:val="22"/>
        </w:rPr>
        <w:t>.3</w:t>
      </w:r>
      <w:r>
        <w:rPr>
          <w:rFonts w:hint="eastAsia"/>
          <w:szCs w:val="22"/>
        </w:rPr>
        <w:t>，</w:t>
      </w:r>
      <w:r>
        <w:rPr>
          <w:rFonts w:hint="eastAsia"/>
          <w:szCs w:val="22"/>
        </w:rPr>
        <w:t>2</w:t>
      </w:r>
      <w:r>
        <w:rPr>
          <w:szCs w:val="22"/>
        </w:rPr>
        <w:t>007</w:t>
      </w:r>
      <w:r>
        <w:rPr>
          <w:rFonts w:hint="eastAsia"/>
          <w:szCs w:val="22"/>
        </w:rPr>
        <w:t>版的</w:t>
      </w:r>
      <w:r>
        <w:rPr>
          <w:rFonts w:hint="eastAsia"/>
          <w:szCs w:val="22"/>
        </w:rPr>
        <w:t>3</w:t>
      </w:r>
      <w:r>
        <w:rPr>
          <w:szCs w:val="22"/>
        </w:rPr>
        <w:t>.1</w:t>
      </w:r>
      <w:r>
        <w:rPr>
          <w:rFonts w:hint="eastAsia"/>
          <w:szCs w:val="22"/>
        </w:rPr>
        <w:t>、</w:t>
      </w:r>
      <w:r>
        <w:rPr>
          <w:szCs w:val="22"/>
        </w:rPr>
        <w:t>3.2</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增加了“电能计量超差（差错）类型”一章（见第</w:t>
      </w:r>
      <w:r>
        <w:rPr>
          <w:rFonts w:hint="eastAsia"/>
          <w:szCs w:val="22"/>
        </w:rPr>
        <w:t>4</w:t>
      </w:r>
      <w:r>
        <w:rPr>
          <w:rFonts w:hint="eastAsia"/>
          <w:szCs w:val="22"/>
        </w:rPr>
        <w:t>章）；</w:t>
      </w:r>
    </w:p>
    <w:p w:rsidR="003E579F" w:rsidRDefault="00B34481">
      <w:pPr>
        <w:pStyle w:val="af6"/>
        <w:numPr>
          <w:ilvl w:val="0"/>
          <w:numId w:val="2"/>
        </w:numPr>
        <w:ind w:leftChars="200" w:firstLineChars="0"/>
        <w:rPr>
          <w:szCs w:val="22"/>
        </w:rPr>
      </w:pPr>
      <w:r>
        <w:rPr>
          <w:rFonts w:hint="eastAsia"/>
          <w:szCs w:val="22"/>
        </w:rPr>
        <w:t>将“方法”更改为“退补电量计算方法”（见第</w:t>
      </w:r>
      <w:r>
        <w:rPr>
          <w:rFonts w:hint="eastAsia"/>
          <w:szCs w:val="22"/>
        </w:rPr>
        <w:t>5</w:t>
      </w:r>
      <w:r>
        <w:rPr>
          <w:rFonts w:hint="eastAsia"/>
          <w:szCs w:val="22"/>
        </w:rPr>
        <w:t>章，</w:t>
      </w:r>
      <w:r>
        <w:rPr>
          <w:rFonts w:hint="eastAsia"/>
          <w:szCs w:val="22"/>
        </w:rPr>
        <w:t>2</w:t>
      </w:r>
      <w:r>
        <w:rPr>
          <w:szCs w:val="22"/>
        </w:rPr>
        <w:t>007</w:t>
      </w:r>
      <w:r>
        <w:rPr>
          <w:rFonts w:hint="eastAsia"/>
          <w:szCs w:val="22"/>
        </w:rPr>
        <w:t>版的第</w:t>
      </w:r>
      <w:r>
        <w:rPr>
          <w:rFonts w:hint="eastAsia"/>
          <w:szCs w:val="22"/>
        </w:rPr>
        <w:t>4</w:t>
      </w:r>
      <w:r>
        <w:rPr>
          <w:rFonts w:hint="eastAsia"/>
          <w:szCs w:val="22"/>
        </w:rPr>
        <w:t>章）；</w:t>
      </w:r>
    </w:p>
    <w:p w:rsidR="003E579F" w:rsidRDefault="00B34481">
      <w:pPr>
        <w:pStyle w:val="af6"/>
        <w:numPr>
          <w:ilvl w:val="0"/>
          <w:numId w:val="2"/>
        </w:numPr>
        <w:ind w:leftChars="200" w:firstLineChars="0"/>
        <w:rPr>
          <w:szCs w:val="22"/>
        </w:rPr>
      </w:pPr>
      <w:r>
        <w:rPr>
          <w:rFonts w:hint="eastAsia"/>
          <w:szCs w:val="22"/>
        </w:rPr>
        <w:t>删除了</w:t>
      </w:r>
      <w:r>
        <w:rPr>
          <w:rFonts w:hAnsi="宋体" w:hint="eastAsia"/>
          <w:szCs w:val="21"/>
        </w:rPr>
        <w:t>“电能计量超差（差错）退补方法”一段（</w:t>
      </w:r>
      <w:r>
        <w:rPr>
          <w:rFonts w:hint="eastAsia"/>
          <w:szCs w:val="22"/>
        </w:rPr>
        <w:t>见</w:t>
      </w:r>
      <w:r>
        <w:rPr>
          <w:rFonts w:hint="eastAsia"/>
          <w:szCs w:val="22"/>
        </w:rPr>
        <w:t>2</w:t>
      </w:r>
      <w:r>
        <w:rPr>
          <w:szCs w:val="22"/>
        </w:rPr>
        <w:t>007</w:t>
      </w:r>
      <w:r>
        <w:rPr>
          <w:rFonts w:hint="eastAsia"/>
          <w:szCs w:val="22"/>
        </w:rPr>
        <w:t>版第</w:t>
      </w:r>
      <w:r>
        <w:rPr>
          <w:rFonts w:hint="eastAsia"/>
          <w:szCs w:val="22"/>
        </w:rPr>
        <w:t>4</w:t>
      </w:r>
      <w:r>
        <w:rPr>
          <w:rFonts w:hint="eastAsia"/>
          <w:szCs w:val="22"/>
        </w:rPr>
        <w:t>章的悬置段</w:t>
      </w:r>
      <w:r>
        <w:rPr>
          <w:rFonts w:hAnsi="宋体" w:hint="eastAsia"/>
          <w:szCs w:val="21"/>
        </w:rPr>
        <w:t>）；</w:t>
      </w:r>
    </w:p>
    <w:p w:rsidR="003E579F" w:rsidRDefault="00B34481">
      <w:pPr>
        <w:pStyle w:val="af6"/>
        <w:numPr>
          <w:ilvl w:val="0"/>
          <w:numId w:val="2"/>
        </w:numPr>
        <w:ind w:leftChars="200" w:firstLineChars="0"/>
        <w:rPr>
          <w:szCs w:val="22"/>
        </w:rPr>
      </w:pPr>
      <w:r>
        <w:rPr>
          <w:rFonts w:hint="eastAsia"/>
          <w:szCs w:val="22"/>
        </w:rPr>
        <w:t>增加了“基本要求”一条（见</w:t>
      </w:r>
      <w:r>
        <w:rPr>
          <w:rFonts w:hint="eastAsia"/>
          <w:szCs w:val="22"/>
        </w:rPr>
        <w:t>5</w:t>
      </w:r>
      <w:r>
        <w:rPr>
          <w:szCs w:val="22"/>
        </w:rPr>
        <w:t>.1</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将“计算法”</w:t>
      </w:r>
      <w:r>
        <w:rPr>
          <w:rFonts w:hint="eastAsia"/>
          <w:szCs w:val="22"/>
        </w:rPr>
        <w:t xml:space="preserve"> </w:t>
      </w:r>
      <w:r>
        <w:rPr>
          <w:rFonts w:hint="eastAsia"/>
          <w:szCs w:val="22"/>
        </w:rPr>
        <w:t>更改为“公式法”，并将</w:t>
      </w:r>
      <w:r>
        <w:rPr>
          <w:rFonts w:hint="eastAsia"/>
          <w:szCs w:val="22"/>
        </w:rPr>
        <w:t>2007</w:t>
      </w:r>
      <w:r>
        <w:rPr>
          <w:rFonts w:hint="eastAsia"/>
          <w:szCs w:val="22"/>
        </w:rPr>
        <w:t>版的有关内容更改后纳入（见</w:t>
      </w:r>
      <w:r>
        <w:rPr>
          <w:rFonts w:hint="eastAsia"/>
          <w:szCs w:val="22"/>
        </w:rPr>
        <w:t>5</w:t>
      </w:r>
      <w:r>
        <w:rPr>
          <w:szCs w:val="22"/>
        </w:rPr>
        <w:t>.2</w:t>
      </w:r>
      <w:r>
        <w:rPr>
          <w:rFonts w:hint="eastAsia"/>
          <w:szCs w:val="22"/>
        </w:rPr>
        <w:t>，</w:t>
      </w:r>
      <w:r>
        <w:rPr>
          <w:rFonts w:hint="eastAsia"/>
          <w:szCs w:val="22"/>
        </w:rPr>
        <w:t>2</w:t>
      </w:r>
      <w:r>
        <w:rPr>
          <w:szCs w:val="22"/>
        </w:rPr>
        <w:t>007</w:t>
      </w:r>
      <w:r>
        <w:rPr>
          <w:rFonts w:hint="eastAsia"/>
          <w:szCs w:val="22"/>
        </w:rPr>
        <w:t>版的</w:t>
      </w:r>
      <w:r>
        <w:rPr>
          <w:rFonts w:hint="eastAsia"/>
          <w:szCs w:val="22"/>
        </w:rPr>
        <w:t>4</w:t>
      </w:r>
      <w:r>
        <w:rPr>
          <w:szCs w:val="22"/>
        </w:rPr>
        <w:t>.1.1</w:t>
      </w:r>
      <w:r>
        <w:rPr>
          <w:rFonts w:hint="eastAsia"/>
          <w:szCs w:val="22"/>
        </w:rPr>
        <w:t>、</w:t>
      </w:r>
      <w:r>
        <w:rPr>
          <w:rFonts w:hint="eastAsia"/>
          <w:szCs w:val="22"/>
        </w:rPr>
        <w:t>4</w:t>
      </w:r>
      <w:r>
        <w:rPr>
          <w:szCs w:val="22"/>
        </w:rPr>
        <w:t>.1.2</w:t>
      </w:r>
      <w:r>
        <w:rPr>
          <w:rFonts w:hint="eastAsia"/>
          <w:szCs w:val="22"/>
        </w:rPr>
        <w:t>和</w:t>
      </w:r>
      <w:r>
        <w:rPr>
          <w:rFonts w:hint="eastAsia"/>
          <w:szCs w:val="22"/>
        </w:rPr>
        <w:t>4</w:t>
      </w:r>
      <w:r>
        <w:rPr>
          <w:szCs w:val="22"/>
        </w:rPr>
        <w:t>.1.4</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将“估算法”</w:t>
      </w:r>
      <w:r>
        <w:rPr>
          <w:rFonts w:hint="eastAsia"/>
          <w:szCs w:val="22"/>
        </w:rPr>
        <w:t xml:space="preserve"> </w:t>
      </w:r>
      <w:r>
        <w:rPr>
          <w:rFonts w:hint="eastAsia"/>
          <w:szCs w:val="22"/>
        </w:rPr>
        <w:t>更改为“参照法”，并将</w:t>
      </w:r>
      <w:r>
        <w:rPr>
          <w:rFonts w:hint="eastAsia"/>
          <w:szCs w:val="22"/>
        </w:rPr>
        <w:t>2007</w:t>
      </w:r>
      <w:r>
        <w:rPr>
          <w:rFonts w:hint="eastAsia"/>
          <w:szCs w:val="22"/>
        </w:rPr>
        <w:t>版的有关内容更改后纳入（见</w:t>
      </w:r>
      <w:r>
        <w:rPr>
          <w:rFonts w:hint="eastAsia"/>
          <w:szCs w:val="22"/>
        </w:rPr>
        <w:t>5</w:t>
      </w:r>
      <w:r>
        <w:rPr>
          <w:szCs w:val="22"/>
        </w:rPr>
        <w:t>.3</w:t>
      </w:r>
      <w:r>
        <w:rPr>
          <w:rFonts w:hint="eastAsia"/>
          <w:szCs w:val="22"/>
        </w:rPr>
        <w:t>，</w:t>
      </w:r>
      <w:r>
        <w:rPr>
          <w:rFonts w:hint="eastAsia"/>
          <w:szCs w:val="22"/>
        </w:rPr>
        <w:t>2</w:t>
      </w:r>
      <w:r>
        <w:rPr>
          <w:szCs w:val="22"/>
        </w:rPr>
        <w:t>007</w:t>
      </w:r>
      <w:r>
        <w:rPr>
          <w:rFonts w:hint="eastAsia"/>
          <w:szCs w:val="22"/>
        </w:rPr>
        <w:t>版的</w:t>
      </w:r>
      <w:r>
        <w:rPr>
          <w:rFonts w:hint="eastAsia"/>
          <w:szCs w:val="22"/>
        </w:rPr>
        <w:t>4</w:t>
      </w:r>
      <w:r>
        <w:rPr>
          <w:szCs w:val="22"/>
        </w:rPr>
        <w:t>.2.1</w:t>
      </w:r>
      <w:r>
        <w:rPr>
          <w:rFonts w:hint="eastAsia"/>
          <w:szCs w:val="22"/>
        </w:rPr>
        <w:t>、</w:t>
      </w:r>
      <w:r>
        <w:rPr>
          <w:rFonts w:hint="eastAsia"/>
          <w:szCs w:val="22"/>
        </w:rPr>
        <w:t>4</w:t>
      </w:r>
      <w:r>
        <w:rPr>
          <w:szCs w:val="22"/>
        </w:rPr>
        <w:t>.2.2</w:t>
      </w:r>
      <w:r>
        <w:rPr>
          <w:rFonts w:hint="eastAsia"/>
          <w:szCs w:val="22"/>
        </w:rPr>
        <w:t>、</w:t>
      </w:r>
      <w:r>
        <w:rPr>
          <w:rFonts w:hint="eastAsia"/>
          <w:szCs w:val="22"/>
        </w:rPr>
        <w:t>4</w:t>
      </w:r>
      <w:r>
        <w:rPr>
          <w:szCs w:val="22"/>
        </w:rPr>
        <w:t>.2.3</w:t>
      </w:r>
      <w:r>
        <w:rPr>
          <w:rFonts w:hint="eastAsia"/>
          <w:szCs w:val="22"/>
        </w:rPr>
        <w:t>、</w:t>
      </w:r>
      <w:r>
        <w:rPr>
          <w:rFonts w:hint="eastAsia"/>
          <w:szCs w:val="22"/>
        </w:rPr>
        <w:t>4</w:t>
      </w:r>
      <w:r>
        <w:rPr>
          <w:szCs w:val="22"/>
        </w:rPr>
        <w:t>.2.4</w:t>
      </w:r>
      <w:r>
        <w:rPr>
          <w:rFonts w:hint="eastAsia"/>
          <w:szCs w:val="22"/>
        </w:rPr>
        <w:t>和</w:t>
      </w:r>
      <w:r>
        <w:rPr>
          <w:rFonts w:hint="eastAsia"/>
          <w:szCs w:val="22"/>
        </w:rPr>
        <w:t>4</w:t>
      </w:r>
      <w:r>
        <w:rPr>
          <w:szCs w:val="22"/>
        </w:rPr>
        <w:t>.2.5</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增加了“测试法”中的第一段和第三段（见</w:t>
      </w:r>
      <w:r>
        <w:rPr>
          <w:rFonts w:hint="eastAsia"/>
          <w:szCs w:val="22"/>
        </w:rPr>
        <w:t>5</w:t>
      </w:r>
      <w:r>
        <w:rPr>
          <w:szCs w:val="22"/>
        </w:rPr>
        <w:t>.4</w:t>
      </w:r>
      <w:r>
        <w:rPr>
          <w:rFonts w:hint="eastAsia"/>
          <w:szCs w:val="22"/>
        </w:rPr>
        <w:t>），并将</w:t>
      </w:r>
      <w:r>
        <w:rPr>
          <w:rFonts w:hint="eastAsia"/>
          <w:szCs w:val="22"/>
        </w:rPr>
        <w:t>2007</w:t>
      </w:r>
      <w:r>
        <w:rPr>
          <w:rFonts w:hint="eastAsia"/>
          <w:szCs w:val="22"/>
        </w:rPr>
        <w:t>版的有关内容更改后纳入第二段（见</w:t>
      </w:r>
      <w:r>
        <w:rPr>
          <w:rFonts w:hint="eastAsia"/>
          <w:szCs w:val="22"/>
        </w:rPr>
        <w:t>5</w:t>
      </w:r>
      <w:r>
        <w:rPr>
          <w:szCs w:val="22"/>
        </w:rPr>
        <w:t>.4</w:t>
      </w:r>
      <w:r>
        <w:rPr>
          <w:rFonts w:hint="eastAsia"/>
          <w:szCs w:val="22"/>
        </w:rPr>
        <w:t>，</w:t>
      </w:r>
      <w:r>
        <w:rPr>
          <w:rFonts w:hint="eastAsia"/>
          <w:szCs w:val="22"/>
        </w:rPr>
        <w:t>2</w:t>
      </w:r>
      <w:r>
        <w:rPr>
          <w:szCs w:val="22"/>
        </w:rPr>
        <w:t>007</w:t>
      </w:r>
      <w:r>
        <w:rPr>
          <w:rFonts w:hint="eastAsia"/>
          <w:szCs w:val="22"/>
        </w:rPr>
        <w:t>版的</w:t>
      </w:r>
      <w:r>
        <w:rPr>
          <w:rFonts w:hint="eastAsia"/>
          <w:szCs w:val="22"/>
        </w:rPr>
        <w:t>4</w:t>
      </w:r>
      <w:r>
        <w:rPr>
          <w:szCs w:val="22"/>
        </w:rPr>
        <w:t>.3</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将“计算”更改为“退补电量计算规则”，并更改了内容（见第</w:t>
      </w:r>
      <w:r>
        <w:rPr>
          <w:szCs w:val="22"/>
        </w:rPr>
        <w:t>6</w:t>
      </w:r>
      <w:r>
        <w:rPr>
          <w:rFonts w:hint="eastAsia"/>
          <w:szCs w:val="22"/>
        </w:rPr>
        <w:t>章，</w:t>
      </w:r>
      <w:r>
        <w:rPr>
          <w:rFonts w:hint="eastAsia"/>
          <w:szCs w:val="22"/>
        </w:rPr>
        <w:t>2</w:t>
      </w:r>
      <w:r>
        <w:rPr>
          <w:szCs w:val="22"/>
        </w:rPr>
        <w:t>007</w:t>
      </w:r>
      <w:r>
        <w:rPr>
          <w:rFonts w:hint="eastAsia"/>
          <w:szCs w:val="22"/>
        </w:rPr>
        <w:t>版的第</w:t>
      </w:r>
      <w:r>
        <w:rPr>
          <w:szCs w:val="22"/>
        </w:rPr>
        <w:t>5</w:t>
      </w:r>
      <w:r>
        <w:rPr>
          <w:rFonts w:hint="eastAsia"/>
          <w:szCs w:val="22"/>
        </w:rPr>
        <w:t>章）；</w:t>
      </w:r>
    </w:p>
    <w:p w:rsidR="003E579F" w:rsidRDefault="00B34481">
      <w:pPr>
        <w:pStyle w:val="af6"/>
        <w:numPr>
          <w:ilvl w:val="0"/>
          <w:numId w:val="2"/>
        </w:numPr>
        <w:ind w:leftChars="200" w:firstLineChars="0"/>
        <w:rPr>
          <w:szCs w:val="22"/>
        </w:rPr>
      </w:pPr>
      <w:r>
        <w:rPr>
          <w:rFonts w:hint="eastAsia"/>
          <w:szCs w:val="22"/>
        </w:rPr>
        <w:t>删除了“其他”一章（见</w:t>
      </w:r>
      <w:r>
        <w:rPr>
          <w:rFonts w:hint="eastAsia"/>
          <w:szCs w:val="22"/>
        </w:rPr>
        <w:t>2</w:t>
      </w:r>
      <w:r>
        <w:rPr>
          <w:szCs w:val="22"/>
        </w:rPr>
        <w:t>007</w:t>
      </w:r>
      <w:r>
        <w:rPr>
          <w:rFonts w:hint="eastAsia"/>
          <w:szCs w:val="22"/>
        </w:rPr>
        <w:t>版的第</w:t>
      </w:r>
      <w:r>
        <w:rPr>
          <w:szCs w:val="22"/>
        </w:rPr>
        <w:t>6</w:t>
      </w:r>
      <w:r>
        <w:rPr>
          <w:rFonts w:hint="eastAsia"/>
          <w:szCs w:val="22"/>
        </w:rPr>
        <w:t>章）；</w:t>
      </w:r>
    </w:p>
    <w:p w:rsidR="003E579F" w:rsidRDefault="00B34481">
      <w:pPr>
        <w:pStyle w:val="af6"/>
        <w:numPr>
          <w:ilvl w:val="0"/>
          <w:numId w:val="2"/>
        </w:numPr>
        <w:ind w:leftChars="200" w:firstLineChars="0"/>
        <w:rPr>
          <w:szCs w:val="22"/>
        </w:rPr>
      </w:pPr>
      <w:r>
        <w:rPr>
          <w:rFonts w:hint="eastAsia"/>
          <w:szCs w:val="22"/>
        </w:rPr>
        <w:t>增加了“</w:t>
      </w:r>
      <w:r>
        <w:rPr>
          <w:rFonts w:hAnsi="宋体" w:hint="eastAsia"/>
          <w:szCs w:val="21"/>
        </w:rPr>
        <w:t>退补电量</w:t>
      </w:r>
      <w:r>
        <w:rPr>
          <w:rFonts w:hint="eastAsia"/>
          <w:szCs w:val="22"/>
        </w:rPr>
        <w:t>计算结果判定”一章（见第</w:t>
      </w:r>
      <w:r>
        <w:rPr>
          <w:szCs w:val="22"/>
        </w:rPr>
        <w:t>7</w:t>
      </w:r>
      <w:r>
        <w:rPr>
          <w:rFonts w:hint="eastAsia"/>
          <w:szCs w:val="22"/>
        </w:rPr>
        <w:t>章）；</w:t>
      </w:r>
    </w:p>
    <w:p w:rsidR="003E579F" w:rsidRDefault="00B34481">
      <w:pPr>
        <w:pStyle w:val="af6"/>
        <w:numPr>
          <w:ilvl w:val="0"/>
          <w:numId w:val="2"/>
        </w:numPr>
        <w:ind w:leftChars="200" w:firstLineChars="0"/>
        <w:rPr>
          <w:szCs w:val="22"/>
        </w:rPr>
      </w:pPr>
      <w:r>
        <w:rPr>
          <w:rFonts w:hint="eastAsia"/>
          <w:szCs w:val="22"/>
        </w:rPr>
        <w:t>增加了附录</w:t>
      </w:r>
      <w:r>
        <w:rPr>
          <w:rFonts w:hint="eastAsia"/>
          <w:szCs w:val="22"/>
        </w:rPr>
        <w:t>A</w:t>
      </w:r>
      <w:r>
        <w:rPr>
          <w:rFonts w:hint="eastAsia"/>
          <w:szCs w:val="22"/>
        </w:rPr>
        <w:t>（见附录</w:t>
      </w:r>
      <w:r>
        <w:rPr>
          <w:rFonts w:hint="eastAsia"/>
          <w:szCs w:val="22"/>
        </w:rPr>
        <w:t>A</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将</w:t>
      </w:r>
      <w:r>
        <w:rPr>
          <w:rFonts w:hint="eastAsia"/>
          <w:szCs w:val="22"/>
        </w:rPr>
        <w:t>2007</w:t>
      </w:r>
      <w:r>
        <w:rPr>
          <w:rFonts w:hint="eastAsia"/>
          <w:szCs w:val="22"/>
        </w:rPr>
        <w:t>版的有关内容更改后纳入附录</w:t>
      </w:r>
      <w:r>
        <w:rPr>
          <w:szCs w:val="22"/>
        </w:rPr>
        <w:t>B</w:t>
      </w:r>
      <w:r>
        <w:rPr>
          <w:rFonts w:hint="eastAsia"/>
          <w:szCs w:val="22"/>
        </w:rPr>
        <w:t>（见附录</w:t>
      </w:r>
      <w:r>
        <w:rPr>
          <w:szCs w:val="22"/>
        </w:rPr>
        <w:t>B</w:t>
      </w:r>
      <w:r>
        <w:rPr>
          <w:rFonts w:hint="eastAsia"/>
          <w:szCs w:val="22"/>
        </w:rPr>
        <w:t>，</w:t>
      </w:r>
      <w:r>
        <w:rPr>
          <w:rFonts w:hint="eastAsia"/>
          <w:szCs w:val="22"/>
        </w:rPr>
        <w:t>2</w:t>
      </w:r>
      <w:r>
        <w:rPr>
          <w:szCs w:val="22"/>
        </w:rPr>
        <w:t>007</w:t>
      </w:r>
      <w:r>
        <w:rPr>
          <w:rFonts w:hint="eastAsia"/>
          <w:szCs w:val="22"/>
        </w:rPr>
        <w:t>版的附录</w:t>
      </w:r>
      <w:r>
        <w:rPr>
          <w:rFonts w:hint="eastAsia"/>
          <w:szCs w:val="22"/>
        </w:rPr>
        <w:t>A</w:t>
      </w:r>
      <w:r>
        <w:rPr>
          <w:rFonts w:hint="eastAsia"/>
          <w:szCs w:val="22"/>
        </w:rPr>
        <w:t>和附录</w:t>
      </w:r>
      <w:r>
        <w:rPr>
          <w:szCs w:val="22"/>
        </w:rPr>
        <w:t>B</w:t>
      </w:r>
      <w:r>
        <w:rPr>
          <w:rFonts w:hint="eastAsia"/>
          <w:szCs w:val="22"/>
        </w:rPr>
        <w:t>）；</w:t>
      </w:r>
    </w:p>
    <w:p w:rsidR="003E579F" w:rsidRDefault="00B34481">
      <w:pPr>
        <w:pStyle w:val="af6"/>
        <w:numPr>
          <w:ilvl w:val="0"/>
          <w:numId w:val="2"/>
        </w:numPr>
        <w:ind w:leftChars="200" w:firstLineChars="0"/>
        <w:rPr>
          <w:szCs w:val="22"/>
        </w:rPr>
      </w:pPr>
      <w:r>
        <w:rPr>
          <w:rFonts w:hint="eastAsia"/>
          <w:szCs w:val="22"/>
        </w:rPr>
        <w:t>增加了“参考文献”（见参考文献）。</w:t>
      </w:r>
    </w:p>
    <w:p w:rsidR="003E579F" w:rsidRDefault="00B34481">
      <w:pPr>
        <w:pStyle w:val="af6"/>
        <w:ind w:firstLine="420"/>
        <w:rPr>
          <w:szCs w:val="22"/>
        </w:rPr>
      </w:pPr>
      <w:r>
        <w:rPr>
          <w:rFonts w:hint="eastAsia"/>
          <w:szCs w:val="22"/>
        </w:rPr>
        <w:t>请注意本文件的某些内容可能涉及专利。本文件的发布机构不承担识别这些专利的责任。</w:t>
      </w:r>
    </w:p>
    <w:p w:rsidR="003E579F" w:rsidRDefault="00B34481">
      <w:pPr>
        <w:pStyle w:val="af6"/>
        <w:ind w:firstLine="420"/>
        <w:rPr>
          <w:szCs w:val="22"/>
        </w:rPr>
      </w:pPr>
      <w:r>
        <w:rPr>
          <w:rFonts w:hint="eastAsia"/>
          <w:szCs w:val="22"/>
        </w:rPr>
        <w:t>本文件由江苏省</w:t>
      </w:r>
      <w:r>
        <w:rPr>
          <w:rFonts w:hint="eastAsia"/>
          <w:szCs w:val="22"/>
        </w:rPr>
        <w:t>发展和改革委员会</w:t>
      </w:r>
      <w:r>
        <w:rPr>
          <w:rFonts w:hint="eastAsia"/>
          <w:szCs w:val="22"/>
        </w:rPr>
        <w:t>提出</w:t>
      </w:r>
      <w:r w:rsidR="009C519A">
        <w:rPr>
          <w:rFonts w:hint="eastAsia"/>
          <w:szCs w:val="22"/>
        </w:rPr>
        <w:t>并组织实施</w:t>
      </w:r>
      <w:r>
        <w:rPr>
          <w:rFonts w:hint="eastAsia"/>
          <w:szCs w:val="22"/>
        </w:rPr>
        <w:t>。</w:t>
      </w:r>
    </w:p>
    <w:p w:rsidR="003E579F" w:rsidRDefault="00B34481">
      <w:pPr>
        <w:pStyle w:val="af6"/>
        <w:ind w:firstLine="420"/>
        <w:rPr>
          <w:szCs w:val="22"/>
        </w:rPr>
      </w:pPr>
      <w:r>
        <w:rPr>
          <w:rFonts w:hint="eastAsia"/>
          <w:szCs w:val="22"/>
        </w:rPr>
        <w:t>本文件由江苏省电力标准化技术委员会归口</w:t>
      </w:r>
      <w:r>
        <w:rPr>
          <w:rFonts w:hint="eastAsia"/>
          <w:szCs w:val="22"/>
        </w:rPr>
        <w:t>。</w:t>
      </w:r>
    </w:p>
    <w:p w:rsidR="003E579F" w:rsidRDefault="00B34481">
      <w:pPr>
        <w:pStyle w:val="af6"/>
        <w:ind w:firstLine="420"/>
        <w:rPr>
          <w:szCs w:val="22"/>
        </w:rPr>
      </w:pPr>
      <w:r>
        <w:rPr>
          <w:rFonts w:hint="eastAsia"/>
          <w:szCs w:val="22"/>
        </w:rPr>
        <w:t>本文件起草单位：</w:t>
      </w:r>
      <w:proofErr w:type="gramStart"/>
      <w:r>
        <w:rPr>
          <w:rFonts w:hint="eastAsia"/>
          <w:szCs w:val="22"/>
          <w:lang w:val="zh-CN"/>
        </w:rPr>
        <w:t>国网江苏省</w:t>
      </w:r>
      <w:proofErr w:type="gramEnd"/>
      <w:r>
        <w:rPr>
          <w:rFonts w:hint="eastAsia"/>
          <w:szCs w:val="22"/>
          <w:lang w:val="zh-CN"/>
        </w:rPr>
        <w:t>电力有限公司</w:t>
      </w:r>
      <w:r>
        <w:rPr>
          <w:rFonts w:hint="eastAsia"/>
          <w:szCs w:val="22"/>
        </w:rPr>
        <w:t>营销服务中心</w:t>
      </w:r>
      <w:r>
        <w:rPr>
          <w:rFonts w:hint="eastAsia"/>
          <w:szCs w:val="22"/>
          <w:lang w:val="zh-CN"/>
        </w:rPr>
        <w:t>、</w:t>
      </w:r>
      <w:proofErr w:type="gramStart"/>
      <w:r>
        <w:rPr>
          <w:rFonts w:hint="eastAsia"/>
          <w:szCs w:val="22"/>
          <w:lang w:val="zh-CN"/>
        </w:rPr>
        <w:t>国网江苏</w:t>
      </w:r>
      <w:proofErr w:type="gramEnd"/>
      <w:r>
        <w:rPr>
          <w:rFonts w:hint="eastAsia"/>
          <w:szCs w:val="22"/>
          <w:lang w:val="zh-CN"/>
        </w:rPr>
        <w:t>省电力有限公司、江</w:t>
      </w:r>
      <w:r>
        <w:rPr>
          <w:rFonts w:hint="eastAsia"/>
          <w:szCs w:val="22"/>
          <w:lang w:val="zh-CN"/>
        </w:rPr>
        <w:t>苏省计量科学研究院</w:t>
      </w:r>
      <w:r>
        <w:rPr>
          <w:szCs w:val="22"/>
          <w:lang w:val="zh-CN"/>
        </w:rPr>
        <w:t>（江苏省能源计量数据中心）</w:t>
      </w:r>
      <w:r>
        <w:rPr>
          <w:rFonts w:hint="eastAsia"/>
          <w:szCs w:val="22"/>
          <w:lang w:val="zh-CN"/>
        </w:rPr>
        <w:t>、</w:t>
      </w:r>
      <w:proofErr w:type="gramStart"/>
      <w:r>
        <w:rPr>
          <w:rFonts w:hint="eastAsia"/>
          <w:szCs w:val="22"/>
          <w:lang w:val="zh-CN"/>
        </w:rPr>
        <w:t>国网江苏</w:t>
      </w:r>
      <w:proofErr w:type="gramEnd"/>
      <w:r>
        <w:rPr>
          <w:rFonts w:hint="eastAsia"/>
          <w:szCs w:val="22"/>
          <w:lang w:val="zh-CN"/>
        </w:rPr>
        <w:t>省电力有限公司泰州供电分公司、</w:t>
      </w:r>
      <w:proofErr w:type="gramStart"/>
      <w:r>
        <w:rPr>
          <w:rFonts w:hint="eastAsia"/>
          <w:szCs w:val="22"/>
          <w:lang w:val="zh-CN"/>
        </w:rPr>
        <w:t>国网江苏</w:t>
      </w:r>
      <w:proofErr w:type="gramEnd"/>
      <w:r>
        <w:rPr>
          <w:rFonts w:hint="eastAsia"/>
          <w:szCs w:val="22"/>
          <w:lang w:val="zh-CN"/>
        </w:rPr>
        <w:t>省电力有限公司连云港供电分公司、</w:t>
      </w:r>
      <w:proofErr w:type="gramStart"/>
      <w:r>
        <w:rPr>
          <w:rFonts w:hint="eastAsia"/>
          <w:szCs w:val="22"/>
          <w:lang w:val="zh-CN"/>
        </w:rPr>
        <w:t>国网江苏</w:t>
      </w:r>
      <w:proofErr w:type="gramEnd"/>
      <w:r>
        <w:rPr>
          <w:rFonts w:hint="eastAsia"/>
          <w:szCs w:val="22"/>
          <w:lang w:val="zh-CN"/>
        </w:rPr>
        <w:t>省电力有限公司镇江供电分公司、华能国际电力江苏能源开发有限公司南京电厂。</w:t>
      </w:r>
      <w:bookmarkStart w:id="7" w:name="_GoBack"/>
      <w:bookmarkEnd w:id="7"/>
    </w:p>
    <w:p w:rsidR="003E579F" w:rsidRDefault="00B34481">
      <w:pPr>
        <w:pStyle w:val="af6"/>
        <w:ind w:firstLine="420"/>
        <w:rPr>
          <w:szCs w:val="22"/>
        </w:rPr>
      </w:pPr>
      <w:r>
        <w:rPr>
          <w:rFonts w:hint="eastAsia"/>
          <w:szCs w:val="22"/>
        </w:rPr>
        <w:t>本文件主要起草人：徐敏锐、陈霄、李志新、李林、吴桥、许道强、王忠东、钱旭盛、卢树峰、纪峰、赵品彰、潘宝祥、马云龙、陆子刚、张季军、苏红平、张月、华全明、王祥、陈刚、欧阳曾恺、黄天超、宋瑞鹏。</w:t>
      </w:r>
    </w:p>
    <w:p w:rsidR="003E579F" w:rsidRDefault="00B34481">
      <w:pPr>
        <w:pStyle w:val="af6"/>
        <w:ind w:firstLine="420"/>
      </w:pPr>
      <w:r>
        <w:rPr>
          <w:rFonts w:hint="eastAsia"/>
        </w:rPr>
        <w:t>本</w:t>
      </w:r>
      <w:r>
        <w:rPr>
          <w:rFonts w:hint="eastAsia"/>
          <w:szCs w:val="22"/>
        </w:rPr>
        <w:t>文件及其</w:t>
      </w:r>
      <w:r>
        <w:rPr>
          <w:rFonts w:hint="eastAsia"/>
        </w:rPr>
        <w:t>所代替文件的历次版本发布情况为：</w:t>
      </w:r>
    </w:p>
    <w:p w:rsidR="003E579F" w:rsidRDefault="00B34481">
      <w:pPr>
        <w:pStyle w:val="af6"/>
        <w:ind w:firstLine="420"/>
      </w:pPr>
      <w:r>
        <w:rPr>
          <w:rFonts w:eastAsia="黑体" w:hAnsi="宋体" w:hint="eastAsia"/>
          <w:szCs w:val="21"/>
        </w:rPr>
        <w:t>——</w:t>
      </w:r>
      <w:r>
        <w:rPr>
          <w:rFonts w:hint="eastAsia"/>
        </w:rPr>
        <w:t>2</w:t>
      </w:r>
      <w:r>
        <w:t>007</w:t>
      </w:r>
      <w:r>
        <w:rPr>
          <w:rFonts w:hint="eastAsia"/>
        </w:rPr>
        <w:t>年首次发布为</w:t>
      </w:r>
      <w:r>
        <w:rPr>
          <w:rFonts w:hint="eastAsia"/>
        </w:rPr>
        <w:t>DB32/990</w:t>
      </w:r>
      <w:r>
        <w:rPr>
          <w:rFonts w:hint="eastAsia"/>
          <w:szCs w:val="22"/>
        </w:rPr>
        <w:t>－</w:t>
      </w:r>
      <w:r>
        <w:rPr>
          <w:rFonts w:hint="eastAsia"/>
        </w:rPr>
        <w:t>2007</w:t>
      </w:r>
      <w:r>
        <w:rPr>
          <w:rFonts w:hint="eastAsia"/>
        </w:rPr>
        <w:t>；</w:t>
      </w:r>
    </w:p>
    <w:p w:rsidR="003E579F" w:rsidRDefault="00B34481">
      <w:pPr>
        <w:pStyle w:val="af6"/>
        <w:ind w:firstLine="420"/>
      </w:pPr>
      <w:r>
        <w:rPr>
          <w:rFonts w:eastAsia="黑体" w:hAnsi="宋体" w:hint="eastAsia"/>
          <w:szCs w:val="21"/>
        </w:rPr>
        <w:t>——</w:t>
      </w:r>
      <w:r>
        <w:rPr>
          <w:rFonts w:hint="eastAsia"/>
        </w:rPr>
        <w:t>本次为第一次</w:t>
      </w:r>
      <w:r>
        <w:rPr>
          <w:rFonts w:hint="eastAsia"/>
        </w:rPr>
        <w:t>修订。</w:t>
      </w:r>
    </w:p>
    <w:p w:rsidR="003E579F" w:rsidRDefault="003E579F">
      <w:pPr>
        <w:pStyle w:val="af6"/>
        <w:ind w:firstLineChars="95" w:firstLine="199"/>
        <w:sectPr w:rsidR="003E579F">
          <w:headerReference w:type="default" r:id="rId17"/>
          <w:footerReference w:type="default" r:id="rId18"/>
          <w:pgSz w:w="11906" w:h="16838"/>
          <w:pgMar w:top="1021" w:right="1418" w:bottom="1021" w:left="1418" w:header="851" w:footer="992" w:gutter="0"/>
          <w:pgNumType w:fmt="upperRoman" w:start="2"/>
          <w:cols w:space="720"/>
          <w:docGrid w:linePitch="312"/>
        </w:sectPr>
      </w:pPr>
    </w:p>
    <w:p w:rsidR="003E579F" w:rsidRDefault="003E579F">
      <w:pPr>
        <w:spacing w:line="680" w:lineRule="exact"/>
        <w:rPr>
          <w:rFonts w:ascii="黑体" w:eastAsia="黑体" w:hAnsi="宋体"/>
          <w:sz w:val="32"/>
          <w:szCs w:val="32"/>
        </w:rPr>
      </w:pPr>
    </w:p>
    <w:p w:rsidR="003E579F" w:rsidRDefault="00B34481">
      <w:pPr>
        <w:spacing w:line="680" w:lineRule="exact"/>
        <w:jc w:val="center"/>
        <w:rPr>
          <w:rFonts w:ascii="黑体" w:eastAsia="黑体" w:hAnsi="宋体"/>
          <w:sz w:val="32"/>
          <w:szCs w:val="32"/>
        </w:rPr>
      </w:pPr>
      <w:r>
        <w:rPr>
          <w:rFonts w:ascii="黑体" w:eastAsia="黑体" w:hAnsi="宋体" w:hint="eastAsia"/>
          <w:sz w:val="32"/>
          <w:szCs w:val="32"/>
        </w:rPr>
        <w:t>电能计量超差（差错）退补电量计算</w:t>
      </w:r>
    </w:p>
    <w:p w:rsidR="003E579F" w:rsidRDefault="003E579F">
      <w:pPr>
        <w:spacing w:line="360" w:lineRule="auto"/>
        <w:rPr>
          <w:rFonts w:ascii="宋体" w:hAnsi="宋体"/>
          <w:sz w:val="24"/>
        </w:rPr>
      </w:pPr>
    </w:p>
    <w:p w:rsidR="003E579F" w:rsidRDefault="00B34481">
      <w:pPr>
        <w:pStyle w:val="a"/>
        <w:spacing w:beforeLines="100" w:before="240" w:afterLines="100" w:after="240"/>
        <w:outlineLvl w:val="0"/>
        <w:rPr>
          <w:rFonts w:eastAsia="黑体"/>
          <w:sz w:val="24"/>
        </w:rPr>
      </w:pPr>
      <w:bookmarkStart w:id="8" w:name="_Toc212824803"/>
      <w:bookmarkStart w:id="9" w:name="_Toc215498706"/>
      <w:bookmarkStart w:id="10" w:name="_Toc214012851"/>
      <w:r>
        <w:rPr>
          <w:rFonts w:eastAsia="黑体" w:hint="eastAsia"/>
        </w:rPr>
        <w:t>范围</w:t>
      </w:r>
      <w:bookmarkEnd w:id="8"/>
      <w:bookmarkEnd w:id="9"/>
      <w:bookmarkEnd w:id="10"/>
    </w:p>
    <w:p w:rsidR="003E579F" w:rsidRDefault="00B34481">
      <w:pPr>
        <w:ind w:firstLineChars="200" w:firstLine="420"/>
        <w:rPr>
          <w:rFonts w:ascii="宋体" w:hAnsi="宋体"/>
          <w:szCs w:val="21"/>
        </w:rPr>
      </w:pPr>
      <w:r>
        <w:rPr>
          <w:rFonts w:ascii="宋体" w:hAnsi="宋体" w:hint="eastAsia"/>
          <w:szCs w:val="21"/>
        </w:rPr>
        <w:t>本</w:t>
      </w:r>
      <w:r>
        <w:rPr>
          <w:rFonts w:hint="eastAsia"/>
          <w:szCs w:val="22"/>
        </w:rPr>
        <w:t>文件</w:t>
      </w:r>
      <w:r>
        <w:rPr>
          <w:rFonts w:ascii="宋体" w:hAnsi="宋体" w:hint="eastAsia"/>
          <w:szCs w:val="21"/>
        </w:rPr>
        <w:t>规定了电能计量超差（差错）类型、退补电量计算方法及计算规则、计算结果的判定。</w:t>
      </w:r>
    </w:p>
    <w:p w:rsidR="003E579F" w:rsidRDefault="00B34481">
      <w:pPr>
        <w:ind w:firstLineChars="200" w:firstLine="420"/>
        <w:rPr>
          <w:rFonts w:ascii="宋体" w:hAnsi="宋体"/>
          <w:szCs w:val="21"/>
        </w:rPr>
      </w:pPr>
      <w:r>
        <w:rPr>
          <w:rFonts w:ascii="宋体" w:hAnsi="宋体" w:hint="eastAsia"/>
          <w:szCs w:val="21"/>
        </w:rPr>
        <w:t>本</w:t>
      </w:r>
      <w:r>
        <w:rPr>
          <w:rFonts w:hint="eastAsia"/>
          <w:szCs w:val="22"/>
        </w:rPr>
        <w:t>文件</w:t>
      </w:r>
      <w:r>
        <w:rPr>
          <w:rFonts w:ascii="宋体" w:hAnsi="宋体" w:hint="eastAsia"/>
          <w:szCs w:val="21"/>
        </w:rPr>
        <w:t>适用于电力系统</w:t>
      </w:r>
      <w:r>
        <w:rPr>
          <w:rFonts w:hAnsi="宋体" w:hint="eastAsia"/>
          <w:szCs w:val="21"/>
        </w:rPr>
        <w:t>模拟量交流</w:t>
      </w:r>
      <w:r>
        <w:rPr>
          <w:rFonts w:ascii="宋体" w:hAnsi="宋体" w:hint="eastAsia"/>
          <w:szCs w:val="21"/>
        </w:rPr>
        <w:t>电能计量装置超差（差错）有功电量的退补计算。</w:t>
      </w:r>
    </w:p>
    <w:p w:rsidR="003E579F" w:rsidRDefault="00B34481">
      <w:pPr>
        <w:pStyle w:val="a"/>
        <w:spacing w:beforeLines="100" w:before="240" w:afterLines="100" w:after="240"/>
        <w:outlineLvl w:val="0"/>
        <w:rPr>
          <w:rFonts w:eastAsia="黑体"/>
        </w:rPr>
      </w:pPr>
      <w:bookmarkStart w:id="11" w:name="_Toc215498707"/>
      <w:bookmarkStart w:id="12" w:name="_Toc212824804"/>
      <w:bookmarkStart w:id="13" w:name="_Toc214012852"/>
      <w:r>
        <w:rPr>
          <w:rFonts w:eastAsia="黑体" w:hint="eastAsia"/>
        </w:rPr>
        <w:t>规范性引用文件</w:t>
      </w:r>
      <w:bookmarkEnd w:id="11"/>
      <w:bookmarkEnd w:id="12"/>
      <w:bookmarkEnd w:id="13"/>
    </w:p>
    <w:p w:rsidR="003E579F" w:rsidRDefault="00B34481">
      <w:pPr>
        <w:ind w:firstLineChars="200" w:firstLine="420"/>
        <w:rPr>
          <w:rFonts w:ascii="宋体" w:hAnsi="宋体"/>
          <w:szCs w:val="21"/>
        </w:rPr>
      </w:pPr>
      <w:r>
        <w:rPr>
          <w:rFonts w:ascii="宋体" w:hAnsi="宋体" w:hint="eastAsia"/>
          <w:szCs w:val="21"/>
        </w:rPr>
        <w:t>下列文件中的内容通过文中的规范性引用而构成本文件必不可少的条款。其中，注日期的引用文件，仅该日期对应的版本适用于本文件；不注日期的引用文件，其最新版本（包括所有的修订单）适用于本文件。</w:t>
      </w:r>
    </w:p>
    <w:p w:rsidR="003E579F" w:rsidRDefault="00B34481">
      <w:pPr>
        <w:ind w:firstLineChars="200" w:firstLine="420"/>
        <w:rPr>
          <w:rFonts w:ascii="宋体" w:hAnsi="宋体"/>
          <w:szCs w:val="21"/>
        </w:rPr>
      </w:pPr>
      <w:r>
        <w:rPr>
          <w:rFonts w:ascii="宋体" w:hAnsi="宋体" w:hint="eastAsia"/>
          <w:szCs w:val="21"/>
        </w:rPr>
        <w:t>JJG 307</w:t>
      </w:r>
      <w:r>
        <w:rPr>
          <w:rFonts w:ascii="宋体" w:hAnsi="宋体"/>
          <w:szCs w:val="21"/>
        </w:rPr>
        <w:t xml:space="preserve">  </w:t>
      </w:r>
      <w:r>
        <w:rPr>
          <w:rFonts w:ascii="宋体" w:hAnsi="宋体" w:hint="eastAsia"/>
          <w:szCs w:val="21"/>
        </w:rPr>
        <w:t>机电式交流电能表</w:t>
      </w:r>
    </w:p>
    <w:p w:rsidR="003E579F" w:rsidRDefault="00B34481">
      <w:pPr>
        <w:ind w:firstLineChars="200" w:firstLine="420"/>
        <w:rPr>
          <w:rFonts w:ascii="宋体" w:hAnsi="宋体"/>
          <w:szCs w:val="21"/>
        </w:rPr>
      </w:pPr>
      <w:r>
        <w:rPr>
          <w:rFonts w:ascii="宋体" w:hAnsi="宋体" w:hint="eastAsia"/>
          <w:szCs w:val="21"/>
        </w:rPr>
        <w:t>JJG 596</w:t>
      </w:r>
      <w:r>
        <w:rPr>
          <w:rFonts w:ascii="宋体" w:hAnsi="宋体"/>
          <w:szCs w:val="21"/>
        </w:rPr>
        <w:t xml:space="preserve"> </w:t>
      </w:r>
      <w:r>
        <w:rPr>
          <w:rFonts w:ascii="宋体" w:hAnsi="宋体" w:hint="eastAsia"/>
          <w:szCs w:val="21"/>
        </w:rPr>
        <w:t>电子式交流电能表</w:t>
      </w:r>
    </w:p>
    <w:p w:rsidR="003E579F" w:rsidRDefault="00B34481">
      <w:pPr>
        <w:ind w:firstLineChars="200" w:firstLine="420"/>
        <w:rPr>
          <w:rFonts w:ascii="宋体" w:hAnsi="宋体"/>
          <w:szCs w:val="21"/>
        </w:rPr>
      </w:pPr>
      <w:r>
        <w:rPr>
          <w:rFonts w:ascii="宋体" w:hAnsi="宋体" w:hint="eastAsia"/>
          <w:szCs w:val="21"/>
        </w:rPr>
        <w:t xml:space="preserve">JJG 691 </w:t>
      </w:r>
      <w:r>
        <w:rPr>
          <w:rFonts w:ascii="宋体" w:hAnsi="宋体"/>
          <w:szCs w:val="21"/>
        </w:rPr>
        <w:t xml:space="preserve"> </w:t>
      </w:r>
      <w:r>
        <w:rPr>
          <w:rFonts w:ascii="宋体" w:hAnsi="宋体" w:hint="eastAsia"/>
          <w:szCs w:val="21"/>
        </w:rPr>
        <w:t>多费率交流电能表</w:t>
      </w:r>
    </w:p>
    <w:p w:rsidR="003E579F" w:rsidRDefault="00B34481">
      <w:pPr>
        <w:ind w:firstLineChars="200" w:firstLine="420"/>
        <w:rPr>
          <w:rFonts w:ascii="宋体" w:hAnsi="宋体"/>
          <w:szCs w:val="21"/>
        </w:rPr>
      </w:pPr>
      <w:r>
        <w:rPr>
          <w:rFonts w:ascii="宋体" w:hAnsi="宋体" w:hint="eastAsia"/>
          <w:szCs w:val="21"/>
        </w:rPr>
        <w:t xml:space="preserve">JJG 1189.3 </w:t>
      </w:r>
      <w:r>
        <w:rPr>
          <w:rFonts w:ascii="宋体" w:hAnsi="宋体"/>
          <w:szCs w:val="21"/>
        </w:rPr>
        <w:t xml:space="preserve"> </w:t>
      </w:r>
      <w:r>
        <w:rPr>
          <w:rFonts w:ascii="宋体" w:hAnsi="宋体" w:hint="eastAsia"/>
          <w:szCs w:val="21"/>
        </w:rPr>
        <w:t>测量用互感器第</w:t>
      </w:r>
      <w:r>
        <w:rPr>
          <w:rFonts w:ascii="宋体" w:hAnsi="宋体" w:hint="eastAsia"/>
          <w:szCs w:val="21"/>
        </w:rPr>
        <w:t>3</w:t>
      </w:r>
      <w:r>
        <w:rPr>
          <w:rFonts w:ascii="宋体" w:hAnsi="宋体" w:hint="eastAsia"/>
          <w:szCs w:val="21"/>
        </w:rPr>
        <w:t>部分：电力电流互感器</w:t>
      </w:r>
    </w:p>
    <w:p w:rsidR="003E579F" w:rsidRDefault="00B34481">
      <w:pPr>
        <w:ind w:firstLineChars="200" w:firstLine="420"/>
        <w:rPr>
          <w:rFonts w:ascii="宋体" w:hAnsi="宋体"/>
          <w:szCs w:val="21"/>
        </w:rPr>
      </w:pPr>
      <w:r>
        <w:rPr>
          <w:rFonts w:ascii="宋体" w:hAnsi="宋体" w:hint="eastAsia"/>
          <w:szCs w:val="21"/>
        </w:rPr>
        <w:t xml:space="preserve">JJG 1189.4 </w:t>
      </w:r>
      <w:r>
        <w:rPr>
          <w:rFonts w:ascii="宋体" w:hAnsi="宋体"/>
          <w:szCs w:val="21"/>
        </w:rPr>
        <w:t xml:space="preserve"> </w:t>
      </w:r>
      <w:r>
        <w:rPr>
          <w:rFonts w:ascii="宋体" w:hAnsi="宋体" w:hint="eastAsia"/>
          <w:szCs w:val="21"/>
        </w:rPr>
        <w:t>测量用互感器第</w:t>
      </w:r>
      <w:r>
        <w:rPr>
          <w:rFonts w:ascii="宋体" w:hAnsi="宋体" w:hint="eastAsia"/>
          <w:szCs w:val="21"/>
        </w:rPr>
        <w:t>4</w:t>
      </w:r>
      <w:r>
        <w:rPr>
          <w:rFonts w:ascii="宋体" w:hAnsi="宋体" w:hint="eastAsia"/>
          <w:szCs w:val="21"/>
        </w:rPr>
        <w:t>部分：电力电压互感器</w:t>
      </w:r>
    </w:p>
    <w:p w:rsidR="003E579F" w:rsidRDefault="00B34481">
      <w:pPr>
        <w:ind w:firstLineChars="200" w:firstLine="420"/>
        <w:rPr>
          <w:rFonts w:ascii="宋体" w:hAnsi="宋体"/>
          <w:szCs w:val="21"/>
        </w:rPr>
      </w:pPr>
      <w:r>
        <w:rPr>
          <w:rFonts w:ascii="宋体" w:hAnsi="宋体" w:hint="eastAsia"/>
          <w:szCs w:val="21"/>
        </w:rPr>
        <w:t xml:space="preserve">DL/T </w:t>
      </w:r>
      <w:r>
        <w:rPr>
          <w:rFonts w:ascii="宋体" w:hAnsi="宋体"/>
          <w:szCs w:val="21"/>
        </w:rPr>
        <w:t>448</w:t>
      </w:r>
      <w:r>
        <w:rPr>
          <w:rFonts w:ascii="宋体" w:hAnsi="宋体" w:hint="eastAsia"/>
          <w:szCs w:val="21"/>
        </w:rPr>
        <w:t xml:space="preserve"> </w:t>
      </w:r>
      <w:r>
        <w:rPr>
          <w:rFonts w:ascii="宋体" w:hAnsi="宋体"/>
          <w:szCs w:val="21"/>
        </w:rPr>
        <w:t xml:space="preserve"> </w:t>
      </w:r>
      <w:r>
        <w:rPr>
          <w:rFonts w:ascii="宋体" w:hAnsi="宋体" w:hint="eastAsia"/>
          <w:szCs w:val="21"/>
        </w:rPr>
        <w:t>电能计量装置技术管理规程</w:t>
      </w:r>
    </w:p>
    <w:p w:rsidR="003E579F" w:rsidRDefault="00B34481">
      <w:pPr>
        <w:ind w:firstLineChars="200" w:firstLine="420"/>
        <w:rPr>
          <w:rFonts w:ascii="宋体" w:hAnsi="宋体"/>
          <w:szCs w:val="21"/>
        </w:rPr>
      </w:pPr>
      <w:r>
        <w:rPr>
          <w:rFonts w:ascii="宋体" w:hAnsi="宋体" w:hint="eastAsia"/>
          <w:szCs w:val="21"/>
        </w:rPr>
        <w:t xml:space="preserve">DL/T 1664 </w:t>
      </w:r>
      <w:r>
        <w:rPr>
          <w:rFonts w:ascii="宋体" w:hAnsi="宋体"/>
          <w:szCs w:val="21"/>
        </w:rPr>
        <w:t xml:space="preserve"> </w:t>
      </w:r>
      <w:r>
        <w:rPr>
          <w:rFonts w:ascii="宋体" w:hAnsi="宋体" w:hint="eastAsia"/>
          <w:szCs w:val="21"/>
        </w:rPr>
        <w:t>电能计量装置现场检验规程</w:t>
      </w:r>
    </w:p>
    <w:p w:rsidR="003E579F" w:rsidRDefault="00B34481">
      <w:pPr>
        <w:ind w:firstLineChars="200" w:firstLine="420"/>
        <w:rPr>
          <w:rFonts w:ascii="宋体" w:hAnsi="宋体"/>
          <w:szCs w:val="21"/>
        </w:rPr>
      </w:pPr>
      <w:r>
        <w:rPr>
          <w:rFonts w:ascii="宋体" w:hAnsi="宋体" w:hint="eastAsia"/>
          <w:szCs w:val="21"/>
        </w:rPr>
        <w:t>DB32/T 991</w:t>
      </w:r>
      <w:r>
        <w:rPr>
          <w:rFonts w:ascii="宋体" w:hAnsi="宋体"/>
          <w:szCs w:val="21"/>
        </w:rPr>
        <w:t xml:space="preserve">  </w:t>
      </w:r>
      <w:r>
        <w:rPr>
          <w:rFonts w:ascii="宋体" w:hAnsi="宋体" w:hint="eastAsia"/>
          <w:szCs w:val="21"/>
        </w:rPr>
        <w:t>电能计量装置配置规范</w:t>
      </w:r>
    </w:p>
    <w:p w:rsidR="003E579F" w:rsidRDefault="00B34481">
      <w:pPr>
        <w:pStyle w:val="a"/>
        <w:spacing w:beforeLines="100" w:before="240" w:afterLines="100" w:after="240"/>
        <w:outlineLvl w:val="0"/>
        <w:rPr>
          <w:rFonts w:eastAsia="黑体"/>
        </w:rPr>
      </w:pPr>
      <w:bookmarkStart w:id="14" w:name="_Toc214012853"/>
      <w:bookmarkStart w:id="15" w:name="_Toc215498708"/>
      <w:bookmarkStart w:id="16" w:name="_Toc212824805"/>
      <w:r>
        <w:rPr>
          <w:rFonts w:eastAsia="黑体" w:hint="eastAsia"/>
        </w:rPr>
        <w:t>术语和定义</w:t>
      </w:r>
      <w:bookmarkEnd w:id="14"/>
      <w:bookmarkEnd w:id="15"/>
      <w:bookmarkEnd w:id="16"/>
    </w:p>
    <w:p w:rsidR="003E579F" w:rsidRDefault="00B34481">
      <w:pPr>
        <w:ind w:firstLineChars="200" w:firstLine="420"/>
        <w:rPr>
          <w:rFonts w:ascii="宋体" w:hAnsi="宋体"/>
          <w:color w:val="0000FF"/>
          <w:szCs w:val="21"/>
        </w:rPr>
      </w:pPr>
      <w:r>
        <w:rPr>
          <w:rFonts w:ascii="宋体" w:hAnsi="宋体" w:hint="eastAsia"/>
          <w:szCs w:val="21"/>
        </w:rPr>
        <w:t>下列术语和定义适用于本</w:t>
      </w:r>
      <w:r>
        <w:rPr>
          <w:rFonts w:hint="eastAsia"/>
          <w:szCs w:val="22"/>
        </w:rPr>
        <w:t>文件</w:t>
      </w:r>
      <w:r>
        <w:rPr>
          <w:rFonts w:ascii="宋体" w:hAnsi="宋体" w:hint="eastAsia"/>
          <w:szCs w:val="21"/>
        </w:rPr>
        <w:t>。</w:t>
      </w:r>
    </w:p>
    <w:p w:rsidR="003E579F" w:rsidRDefault="003E579F">
      <w:pPr>
        <w:pStyle w:val="a0"/>
        <w:spacing w:beforeLines="50" w:before="120" w:afterLines="50" w:after="120"/>
        <w:rPr>
          <w:rFonts w:eastAsia="黑体"/>
        </w:rPr>
      </w:pPr>
    </w:p>
    <w:p w:rsidR="003E579F" w:rsidRDefault="00B34481">
      <w:pPr>
        <w:spacing w:beforeLines="50" w:before="120" w:afterLines="50" w:after="120"/>
        <w:ind w:firstLineChars="200" w:firstLine="420"/>
        <w:rPr>
          <w:rFonts w:ascii="宋体" w:hAnsi="宋体"/>
          <w:szCs w:val="21"/>
        </w:rPr>
      </w:pPr>
      <w:bookmarkStart w:id="17" w:name="_Toc212824806"/>
      <w:bookmarkStart w:id="18" w:name="_Toc214012854"/>
      <w:r>
        <w:rPr>
          <w:rFonts w:eastAsia="黑体" w:hint="eastAsia"/>
        </w:rPr>
        <w:t>电能计量器具</w:t>
      </w:r>
      <w:r>
        <w:rPr>
          <w:rFonts w:eastAsia="黑体" w:hint="eastAsia"/>
        </w:rPr>
        <w:t xml:space="preserve"> electric energy metering </w:t>
      </w:r>
      <w:r>
        <w:rPr>
          <w:rFonts w:eastAsia="黑体"/>
        </w:rPr>
        <w:t>i</w:t>
      </w:r>
      <w:r>
        <w:rPr>
          <w:rFonts w:eastAsia="黑体" w:hint="eastAsia"/>
        </w:rPr>
        <w:t>nstr</w:t>
      </w:r>
      <w:r>
        <w:rPr>
          <w:rFonts w:eastAsia="黑体"/>
        </w:rPr>
        <w:t>u</w:t>
      </w:r>
      <w:r>
        <w:rPr>
          <w:rFonts w:eastAsia="黑体" w:hint="eastAsia"/>
        </w:rPr>
        <w:t>ments</w:t>
      </w:r>
      <w:bookmarkEnd w:id="17"/>
      <w:bookmarkEnd w:id="18"/>
    </w:p>
    <w:p w:rsidR="003E579F" w:rsidRDefault="00B34481">
      <w:pPr>
        <w:ind w:firstLineChars="200" w:firstLine="420"/>
        <w:rPr>
          <w:rFonts w:ascii="宋体" w:hAnsi="宋体"/>
          <w:sz w:val="18"/>
          <w:szCs w:val="18"/>
        </w:rPr>
      </w:pPr>
      <w:r>
        <w:rPr>
          <w:rFonts w:ascii="宋体" w:hAnsi="宋体" w:hint="eastAsia"/>
          <w:szCs w:val="21"/>
        </w:rPr>
        <w:t>电能计量装置中</w:t>
      </w:r>
      <w:r>
        <w:rPr>
          <w:rFonts w:ascii="黑体" w:hAnsi="宋体" w:hint="eastAsia"/>
          <w:szCs w:val="21"/>
        </w:rPr>
        <w:t>用于测量</w:t>
      </w:r>
      <w:r>
        <w:rPr>
          <w:rFonts w:ascii="宋体" w:hAnsi="宋体" w:hint="eastAsia"/>
          <w:szCs w:val="21"/>
        </w:rPr>
        <w:t>电参数并能实现量值传递的设备。</w:t>
      </w:r>
    </w:p>
    <w:p w:rsidR="003E579F" w:rsidRDefault="00B34481">
      <w:pPr>
        <w:ind w:firstLineChars="250" w:firstLine="450"/>
        <w:rPr>
          <w:rFonts w:ascii="宋体" w:hAnsi="宋体"/>
          <w:color w:val="0000FF"/>
          <w:szCs w:val="21"/>
        </w:rPr>
      </w:pPr>
      <w:r>
        <w:rPr>
          <w:rFonts w:ascii="宋体" w:eastAsia="黑体" w:hAnsi="宋体" w:hint="eastAsia"/>
          <w:sz w:val="18"/>
          <w:szCs w:val="18"/>
        </w:rPr>
        <w:t>注</w:t>
      </w:r>
      <w:r>
        <w:rPr>
          <w:rFonts w:ascii="宋体" w:hAnsi="宋体" w:hint="eastAsia"/>
          <w:szCs w:val="21"/>
        </w:rPr>
        <w:t>：</w:t>
      </w:r>
      <w:r>
        <w:rPr>
          <w:rFonts w:ascii="宋体" w:hAnsi="宋体" w:hint="eastAsia"/>
          <w:sz w:val="18"/>
          <w:szCs w:val="18"/>
        </w:rPr>
        <w:t>包括电能表、电流互感器、电压互感器。</w:t>
      </w:r>
    </w:p>
    <w:p w:rsidR="003E579F" w:rsidRDefault="003E579F">
      <w:pPr>
        <w:pStyle w:val="a0"/>
        <w:spacing w:beforeLines="50" w:before="120" w:afterLines="50" w:after="120"/>
        <w:rPr>
          <w:rFonts w:eastAsia="黑体"/>
        </w:rPr>
      </w:pPr>
    </w:p>
    <w:p w:rsidR="003E579F" w:rsidRDefault="00B34481">
      <w:pPr>
        <w:spacing w:beforeLines="50" w:before="120" w:afterLines="50" w:after="120"/>
        <w:ind w:firstLineChars="200" w:firstLine="420"/>
        <w:rPr>
          <w:rFonts w:ascii="宋体" w:hAnsi="宋体"/>
          <w:szCs w:val="21"/>
        </w:rPr>
      </w:pPr>
      <w:bookmarkStart w:id="19" w:name="_Toc214012855"/>
      <w:bookmarkStart w:id="20" w:name="_Toc212824807"/>
      <w:r>
        <w:rPr>
          <w:rFonts w:eastAsia="黑体" w:hint="eastAsia"/>
        </w:rPr>
        <w:t>电能计量超差</w:t>
      </w:r>
      <w:r>
        <w:rPr>
          <w:rFonts w:eastAsia="黑体" w:hint="eastAsia"/>
        </w:rPr>
        <w:t xml:space="preserve"> electric energy metering on excessive error</w:t>
      </w:r>
      <w:bookmarkEnd w:id="19"/>
      <w:bookmarkEnd w:id="20"/>
    </w:p>
    <w:p w:rsidR="003E579F" w:rsidRDefault="00B34481">
      <w:pPr>
        <w:ind w:firstLineChars="200" w:firstLine="420"/>
        <w:rPr>
          <w:rFonts w:ascii="宋体" w:hAnsi="宋体"/>
          <w:szCs w:val="21"/>
        </w:rPr>
      </w:pPr>
      <w:r>
        <w:rPr>
          <w:rFonts w:ascii="宋体" w:hAnsi="宋体" w:hint="eastAsia"/>
          <w:szCs w:val="21"/>
        </w:rPr>
        <w:t>电能计量装置误差超过规程规定的误差限值。</w:t>
      </w:r>
    </w:p>
    <w:p w:rsidR="003E579F" w:rsidRDefault="003E579F">
      <w:pPr>
        <w:pStyle w:val="a0"/>
        <w:spacing w:beforeLines="50" w:before="120" w:afterLines="50" w:after="120"/>
        <w:rPr>
          <w:rFonts w:eastAsia="黑体"/>
        </w:rPr>
      </w:pPr>
    </w:p>
    <w:p w:rsidR="003E579F" w:rsidRDefault="00B34481">
      <w:pPr>
        <w:spacing w:beforeLines="50" w:before="120" w:afterLines="50" w:after="120"/>
        <w:ind w:firstLineChars="200" w:firstLine="420"/>
        <w:rPr>
          <w:rFonts w:ascii="宋体" w:hAnsi="宋体"/>
          <w:szCs w:val="21"/>
        </w:rPr>
      </w:pPr>
      <w:bookmarkStart w:id="21" w:name="_Toc212824808"/>
      <w:bookmarkStart w:id="22" w:name="_Toc214012856"/>
      <w:r>
        <w:rPr>
          <w:rFonts w:eastAsia="黑体" w:hint="eastAsia"/>
        </w:rPr>
        <w:t>电能计量差错</w:t>
      </w:r>
      <w:r>
        <w:rPr>
          <w:rFonts w:eastAsia="黑体" w:hint="eastAsia"/>
        </w:rPr>
        <w:t xml:space="preserve"> electric energy metering on fault</w:t>
      </w:r>
      <w:bookmarkEnd w:id="21"/>
      <w:bookmarkEnd w:id="22"/>
    </w:p>
    <w:p w:rsidR="003E579F" w:rsidRDefault="00B34481">
      <w:pPr>
        <w:ind w:firstLineChars="200" w:firstLine="420"/>
        <w:rPr>
          <w:rFonts w:ascii="宋体" w:hAnsi="宋体"/>
          <w:szCs w:val="21"/>
        </w:rPr>
      </w:pPr>
      <w:r>
        <w:rPr>
          <w:rFonts w:ascii="宋体" w:hAnsi="宋体" w:hint="eastAsia"/>
          <w:szCs w:val="21"/>
        </w:rPr>
        <w:t>电能计量装置发生故障、缺陷或人为操作失当导致电能计量数据的错误。</w:t>
      </w:r>
    </w:p>
    <w:p w:rsidR="003E579F" w:rsidRDefault="00B34481">
      <w:pPr>
        <w:pStyle w:val="a"/>
        <w:spacing w:beforeLines="100" w:before="240" w:afterLines="100" w:after="240"/>
        <w:outlineLvl w:val="0"/>
        <w:rPr>
          <w:rFonts w:eastAsia="黑体"/>
        </w:rPr>
      </w:pPr>
      <w:bookmarkStart w:id="23" w:name="_Toc212824809"/>
      <w:bookmarkStart w:id="24" w:name="_Toc214012857"/>
      <w:bookmarkStart w:id="25" w:name="_Toc215498709"/>
      <w:r>
        <w:rPr>
          <w:rFonts w:eastAsia="黑体" w:hint="eastAsia"/>
        </w:rPr>
        <w:t>电能计量超差（差错）类型</w:t>
      </w:r>
      <w:bookmarkEnd w:id="23"/>
      <w:bookmarkEnd w:id="24"/>
      <w:bookmarkEnd w:id="25"/>
    </w:p>
    <w:p w:rsidR="003E579F" w:rsidRDefault="00B34481">
      <w:pPr>
        <w:pStyle w:val="a0"/>
        <w:spacing w:beforeLines="50" w:before="120" w:afterLines="50" w:after="120"/>
        <w:outlineLvl w:val="1"/>
        <w:rPr>
          <w:rFonts w:eastAsia="黑体"/>
        </w:rPr>
      </w:pPr>
      <w:bookmarkStart w:id="26" w:name="_Toc212824810"/>
      <w:bookmarkStart w:id="27" w:name="_Toc215498710"/>
      <w:bookmarkStart w:id="28" w:name="_Toc214012858"/>
      <w:r>
        <w:rPr>
          <w:rFonts w:eastAsia="黑体" w:hint="eastAsia"/>
        </w:rPr>
        <w:t>电能计量超差</w:t>
      </w:r>
      <w:bookmarkEnd w:id="26"/>
      <w:bookmarkEnd w:id="27"/>
      <w:bookmarkEnd w:id="28"/>
    </w:p>
    <w:p w:rsidR="003E579F" w:rsidRDefault="003E579F">
      <w:pPr>
        <w:pStyle w:val="af8"/>
        <w:numPr>
          <w:ilvl w:val="0"/>
          <w:numId w:val="3"/>
        </w:numPr>
        <w:ind w:firstLineChars="0"/>
        <w:rPr>
          <w:vanish/>
        </w:rPr>
      </w:pPr>
    </w:p>
    <w:p w:rsidR="003E579F" w:rsidRDefault="003E579F">
      <w:pPr>
        <w:pStyle w:val="af8"/>
        <w:numPr>
          <w:ilvl w:val="0"/>
          <w:numId w:val="3"/>
        </w:numPr>
        <w:ind w:firstLineChars="0"/>
        <w:rPr>
          <w:vanish/>
        </w:rPr>
      </w:pPr>
    </w:p>
    <w:p w:rsidR="003E579F" w:rsidRDefault="003E579F">
      <w:pPr>
        <w:pStyle w:val="af8"/>
        <w:numPr>
          <w:ilvl w:val="0"/>
          <w:numId w:val="3"/>
        </w:numPr>
        <w:ind w:firstLineChars="0"/>
        <w:rPr>
          <w:vanish/>
        </w:rPr>
      </w:pPr>
    </w:p>
    <w:p w:rsidR="003E579F" w:rsidRDefault="003E579F">
      <w:pPr>
        <w:pStyle w:val="af8"/>
        <w:numPr>
          <w:ilvl w:val="0"/>
          <w:numId w:val="3"/>
        </w:numPr>
        <w:ind w:firstLineChars="0"/>
        <w:rPr>
          <w:vanish/>
        </w:rPr>
      </w:pPr>
    </w:p>
    <w:p w:rsidR="003E579F" w:rsidRDefault="003E579F">
      <w:pPr>
        <w:pStyle w:val="af8"/>
        <w:numPr>
          <w:ilvl w:val="1"/>
          <w:numId w:val="3"/>
        </w:numPr>
        <w:ind w:firstLineChars="0"/>
        <w:rPr>
          <w:vanish/>
        </w:rPr>
      </w:pPr>
    </w:p>
    <w:p w:rsidR="003E579F" w:rsidRDefault="00B34481">
      <w:pPr>
        <w:pStyle w:val="afd"/>
        <w:numPr>
          <w:ilvl w:val="2"/>
          <w:numId w:val="4"/>
        </w:numPr>
      </w:pPr>
      <w:r>
        <w:rPr>
          <w:rFonts w:hint="eastAsia"/>
        </w:rPr>
        <w:t>电能表误差超过</w:t>
      </w:r>
      <w:r>
        <w:rPr>
          <w:rFonts w:hint="eastAsia"/>
        </w:rPr>
        <w:t>JJG 307</w:t>
      </w:r>
      <w:r>
        <w:rPr>
          <w:rFonts w:hint="eastAsia"/>
        </w:rPr>
        <w:t>、</w:t>
      </w:r>
      <w:r>
        <w:rPr>
          <w:rFonts w:hint="eastAsia"/>
        </w:rPr>
        <w:t>JJG 596</w:t>
      </w:r>
      <w:r>
        <w:rPr>
          <w:rFonts w:hint="eastAsia"/>
        </w:rPr>
        <w:t>、</w:t>
      </w:r>
      <w:r>
        <w:rPr>
          <w:rFonts w:hint="eastAsia"/>
        </w:rPr>
        <w:t>DL/T 1664</w:t>
      </w:r>
      <w:r>
        <w:rPr>
          <w:rFonts w:hint="eastAsia"/>
        </w:rPr>
        <w:t>规定的误差限值。</w:t>
      </w:r>
    </w:p>
    <w:p w:rsidR="003E579F" w:rsidRDefault="003E579F">
      <w:pPr>
        <w:pStyle w:val="afd"/>
        <w:numPr>
          <w:ilvl w:val="2"/>
          <w:numId w:val="4"/>
        </w:numPr>
        <w:rPr>
          <w:rFonts w:ascii="宋体" w:hAnsi="宋体"/>
          <w:szCs w:val="21"/>
        </w:rPr>
        <w:sectPr w:rsidR="003E579F">
          <w:headerReference w:type="default" r:id="rId19"/>
          <w:footerReference w:type="default" r:id="rId20"/>
          <w:pgSz w:w="11906" w:h="16838"/>
          <w:pgMar w:top="1021" w:right="1418" w:bottom="1021" w:left="1418" w:header="851" w:footer="992" w:gutter="0"/>
          <w:pgNumType w:start="1"/>
          <w:cols w:space="720"/>
          <w:docGrid w:linePitch="312"/>
        </w:sectPr>
      </w:pPr>
    </w:p>
    <w:p w:rsidR="003E579F" w:rsidRDefault="00B34481">
      <w:pPr>
        <w:pStyle w:val="afd"/>
        <w:numPr>
          <w:ilvl w:val="2"/>
          <w:numId w:val="4"/>
        </w:numPr>
      </w:pPr>
      <w:r>
        <w:rPr>
          <w:rFonts w:ascii="宋体" w:hAnsi="宋体" w:hint="eastAsia"/>
          <w:szCs w:val="21"/>
        </w:rPr>
        <w:lastRenderedPageBreak/>
        <w:t>电流互感器误差超过</w:t>
      </w:r>
      <w:r>
        <w:rPr>
          <w:rFonts w:ascii="宋体" w:hAnsi="宋体" w:hint="eastAsia"/>
          <w:szCs w:val="21"/>
        </w:rPr>
        <w:t>JJG 1189.3</w:t>
      </w:r>
      <w:r>
        <w:rPr>
          <w:rFonts w:ascii="宋体" w:hAnsi="宋体" w:hint="eastAsia"/>
          <w:szCs w:val="21"/>
        </w:rPr>
        <w:t>规定的误差限值。</w:t>
      </w:r>
    </w:p>
    <w:p w:rsidR="003E579F" w:rsidRDefault="00B34481">
      <w:pPr>
        <w:pStyle w:val="afd"/>
        <w:numPr>
          <w:ilvl w:val="2"/>
          <w:numId w:val="4"/>
        </w:numPr>
      </w:pPr>
      <w:r>
        <w:rPr>
          <w:rFonts w:ascii="宋体" w:hAnsi="宋体" w:hint="eastAsia"/>
          <w:szCs w:val="21"/>
        </w:rPr>
        <w:t>电压互感器误差超过</w:t>
      </w:r>
      <w:r>
        <w:rPr>
          <w:rFonts w:ascii="宋体" w:hAnsi="宋体" w:hint="eastAsia"/>
          <w:szCs w:val="21"/>
        </w:rPr>
        <w:t>JJG 1189.4</w:t>
      </w:r>
      <w:r>
        <w:rPr>
          <w:rFonts w:ascii="宋体" w:hAnsi="宋体" w:hint="eastAsia"/>
          <w:szCs w:val="21"/>
        </w:rPr>
        <w:t>规定的误差限值。</w:t>
      </w:r>
    </w:p>
    <w:p w:rsidR="003E579F" w:rsidRDefault="00B34481">
      <w:pPr>
        <w:pStyle w:val="afd"/>
        <w:numPr>
          <w:ilvl w:val="2"/>
          <w:numId w:val="4"/>
        </w:numPr>
      </w:pPr>
      <w:r>
        <w:rPr>
          <w:rFonts w:ascii="宋体" w:hAnsi="宋体" w:hint="eastAsia"/>
          <w:szCs w:val="21"/>
        </w:rPr>
        <w:t>电压互感器二次回路电压降超过</w:t>
      </w:r>
      <w:r>
        <w:rPr>
          <w:rFonts w:ascii="宋体" w:hAnsi="宋体" w:hint="eastAsia"/>
          <w:szCs w:val="21"/>
        </w:rPr>
        <w:t xml:space="preserve">DL/T </w:t>
      </w:r>
      <w:r>
        <w:rPr>
          <w:rFonts w:ascii="宋体" w:hAnsi="宋体"/>
          <w:szCs w:val="21"/>
        </w:rPr>
        <w:t>1664</w:t>
      </w:r>
      <w:r>
        <w:rPr>
          <w:rFonts w:ascii="宋体" w:hAnsi="宋体" w:hint="eastAsia"/>
          <w:szCs w:val="21"/>
        </w:rPr>
        <w:t>规定的误差限值。</w:t>
      </w:r>
    </w:p>
    <w:p w:rsidR="003E579F" w:rsidRDefault="00B34481">
      <w:pPr>
        <w:pStyle w:val="afd"/>
        <w:numPr>
          <w:ilvl w:val="2"/>
          <w:numId w:val="4"/>
        </w:numPr>
        <w:rPr>
          <w:rFonts w:ascii="宋体" w:hAnsi="宋体"/>
          <w:szCs w:val="21"/>
        </w:rPr>
      </w:pPr>
      <w:r>
        <w:rPr>
          <w:rFonts w:ascii="宋体" w:hAnsi="宋体" w:hint="eastAsia"/>
          <w:szCs w:val="21"/>
        </w:rPr>
        <w:t>电能表时钟示值误差超过</w:t>
      </w:r>
      <w:r>
        <w:rPr>
          <w:rFonts w:ascii="宋体" w:hAnsi="宋体" w:hint="eastAsia"/>
          <w:szCs w:val="21"/>
        </w:rPr>
        <w:t xml:space="preserve">JJG </w:t>
      </w:r>
      <w:r>
        <w:rPr>
          <w:rFonts w:ascii="宋体" w:hAnsi="宋体" w:hint="eastAsia"/>
          <w:szCs w:val="21"/>
        </w:rPr>
        <w:t>691</w:t>
      </w:r>
      <w:r>
        <w:rPr>
          <w:rFonts w:ascii="宋体" w:hAnsi="宋体" w:hint="eastAsia"/>
          <w:szCs w:val="21"/>
        </w:rPr>
        <w:t>规定的误差限值。</w:t>
      </w:r>
      <w:bookmarkStart w:id="29" w:name="_Toc215498711"/>
      <w:bookmarkStart w:id="30" w:name="_Toc214012859"/>
      <w:bookmarkStart w:id="31" w:name="_Toc212824811"/>
    </w:p>
    <w:p w:rsidR="003E579F" w:rsidRDefault="00B34481">
      <w:pPr>
        <w:pStyle w:val="a0"/>
        <w:spacing w:beforeLines="50" w:before="120" w:afterLines="50" w:after="120"/>
        <w:outlineLvl w:val="1"/>
        <w:rPr>
          <w:rFonts w:ascii="宋体" w:hAnsi="宋体"/>
          <w:szCs w:val="21"/>
        </w:rPr>
      </w:pPr>
      <w:r>
        <w:rPr>
          <w:rFonts w:eastAsia="黑体" w:hint="eastAsia"/>
        </w:rPr>
        <w:t>电能计量差错</w:t>
      </w:r>
      <w:bookmarkEnd w:id="29"/>
      <w:bookmarkEnd w:id="30"/>
      <w:bookmarkEnd w:id="31"/>
    </w:p>
    <w:p w:rsidR="003E579F" w:rsidRDefault="00B34481">
      <w:pPr>
        <w:pStyle w:val="afd"/>
        <w:numPr>
          <w:ilvl w:val="0"/>
          <w:numId w:val="5"/>
        </w:numPr>
        <w:ind w:left="595" w:hanging="595"/>
      </w:pPr>
      <w:r>
        <w:rPr>
          <w:rFonts w:hint="eastAsia"/>
        </w:rPr>
        <w:t>电能计量器具及相关设备，包括电能表，电流互感器，电压互感器以及其他设备发生故障或缺陷，导致电能计量数据产生错误。</w:t>
      </w:r>
    </w:p>
    <w:p w:rsidR="003E579F" w:rsidRDefault="00B34481">
      <w:pPr>
        <w:pStyle w:val="afd"/>
        <w:numPr>
          <w:ilvl w:val="0"/>
          <w:numId w:val="6"/>
        </w:numPr>
        <w:ind w:left="595" w:hanging="595"/>
      </w:pPr>
      <w:r>
        <w:rPr>
          <w:rFonts w:hint="eastAsia"/>
        </w:rPr>
        <w:t>由于人为操作失当导致电能计量数据产生错误，包括电能计量装置接线错误、配置错误、倍率错误、电能表时段设置错误等。</w:t>
      </w:r>
    </w:p>
    <w:p w:rsidR="003E579F" w:rsidRDefault="00B34481">
      <w:pPr>
        <w:spacing w:beforeLines="100" w:before="240" w:afterLines="100" w:after="240"/>
        <w:outlineLvl w:val="0"/>
        <w:rPr>
          <w:rFonts w:ascii="黑体" w:eastAsia="黑体" w:hAnsi="宋体"/>
          <w:szCs w:val="21"/>
        </w:rPr>
      </w:pPr>
      <w:bookmarkStart w:id="32" w:name="_Toc214012860"/>
      <w:bookmarkStart w:id="33" w:name="_Toc212824812"/>
      <w:bookmarkStart w:id="34" w:name="_Toc215498712"/>
      <w:r>
        <w:rPr>
          <w:rFonts w:ascii="黑体" w:eastAsia="黑体" w:hAnsi="宋体" w:hint="eastAsia"/>
          <w:szCs w:val="21"/>
        </w:rPr>
        <w:t xml:space="preserve">5 </w:t>
      </w:r>
      <w:r>
        <w:rPr>
          <w:rFonts w:ascii="黑体" w:eastAsia="黑体" w:hAnsi="宋体" w:hint="eastAsia"/>
          <w:szCs w:val="21"/>
        </w:rPr>
        <w:t>退补电量计算方法</w:t>
      </w:r>
      <w:bookmarkEnd w:id="32"/>
      <w:bookmarkEnd w:id="33"/>
      <w:bookmarkEnd w:id="34"/>
    </w:p>
    <w:p w:rsidR="003E579F" w:rsidRDefault="00B34481">
      <w:pPr>
        <w:spacing w:beforeLines="50" w:before="120" w:afterLines="50" w:after="120"/>
        <w:outlineLvl w:val="1"/>
        <w:rPr>
          <w:rFonts w:ascii="黑体" w:eastAsia="黑体" w:hAnsi="宋体"/>
          <w:szCs w:val="21"/>
        </w:rPr>
      </w:pPr>
      <w:bookmarkStart w:id="35" w:name="_Toc215498713"/>
      <w:bookmarkStart w:id="36" w:name="_Toc212824813"/>
      <w:bookmarkStart w:id="37" w:name="_Toc214012861"/>
      <w:r>
        <w:rPr>
          <w:rFonts w:ascii="黑体" w:eastAsia="黑体" w:hAnsi="宋体" w:hint="eastAsia"/>
          <w:szCs w:val="21"/>
        </w:rPr>
        <w:t xml:space="preserve">5.1 </w:t>
      </w:r>
      <w:r>
        <w:rPr>
          <w:rFonts w:ascii="黑体" w:eastAsia="黑体" w:hAnsi="宋体" w:hint="eastAsia"/>
          <w:szCs w:val="21"/>
        </w:rPr>
        <w:t>基本要求</w:t>
      </w:r>
      <w:bookmarkEnd w:id="35"/>
      <w:bookmarkEnd w:id="36"/>
      <w:bookmarkEnd w:id="37"/>
    </w:p>
    <w:p w:rsidR="003E579F" w:rsidRDefault="00B34481">
      <w:pPr>
        <w:ind w:firstLineChars="200" w:firstLine="420"/>
        <w:rPr>
          <w:rFonts w:ascii="宋体" w:hAnsi="宋体"/>
          <w:szCs w:val="21"/>
        </w:rPr>
      </w:pPr>
      <w:r>
        <w:rPr>
          <w:rFonts w:ascii="宋体" w:hAnsi="宋体" w:hint="eastAsia"/>
          <w:szCs w:val="21"/>
        </w:rPr>
        <w:t>电能计量超差（差错）电量退补计算优先根据计算结果的准确性，兼顾计算的便利性，选择以下适合的方法。</w:t>
      </w:r>
    </w:p>
    <w:p w:rsidR="003E579F" w:rsidRDefault="00B34481">
      <w:pPr>
        <w:spacing w:beforeLines="50" w:before="120" w:afterLines="50" w:after="120"/>
        <w:outlineLvl w:val="1"/>
        <w:rPr>
          <w:rFonts w:ascii="黑体" w:eastAsia="黑体" w:hAnsi="宋体"/>
          <w:szCs w:val="21"/>
        </w:rPr>
      </w:pPr>
      <w:bookmarkStart w:id="38" w:name="_Toc214012862"/>
      <w:bookmarkStart w:id="39" w:name="_Toc212824814"/>
      <w:bookmarkStart w:id="40" w:name="_Toc215498714"/>
      <w:r>
        <w:rPr>
          <w:rFonts w:ascii="黑体" w:eastAsia="黑体" w:hAnsi="宋体" w:hint="eastAsia"/>
          <w:szCs w:val="21"/>
        </w:rPr>
        <w:t>5.</w:t>
      </w:r>
      <w:r>
        <w:rPr>
          <w:rFonts w:ascii="黑体" w:eastAsia="黑体" w:hAnsi="宋体"/>
          <w:szCs w:val="21"/>
        </w:rPr>
        <w:t>2</w:t>
      </w:r>
      <w:r>
        <w:rPr>
          <w:rFonts w:ascii="黑体" w:eastAsia="黑体" w:hAnsi="宋体" w:hint="eastAsia"/>
          <w:szCs w:val="21"/>
        </w:rPr>
        <w:t xml:space="preserve"> </w:t>
      </w:r>
      <w:r>
        <w:rPr>
          <w:rFonts w:ascii="黑体" w:eastAsia="黑体" w:hAnsi="宋体" w:hint="eastAsia"/>
          <w:szCs w:val="21"/>
        </w:rPr>
        <w:t>公式法</w:t>
      </w:r>
      <w:bookmarkEnd w:id="38"/>
      <w:bookmarkEnd w:id="39"/>
      <w:bookmarkEnd w:id="40"/>
    </w:p>
    <w:p w:rsidR="003E579F" w:rsidRDefault="00B34481">
      <w:pPr>
        <w:rPr>
          <w:rFonts w:ascii="宋体" w:hAnsi="宋体"/>
          <w:sz w:val="24"/>
        </w:rPr>
      </w:pPr>
      <w:r>
        <w:rPr>
          <w:rFonts w:ascii="宋体" w:hAnsi="宋体" w:hint="eastAsia"/>
          <w:szCs w:val="21"/>
        </w:rPr>
        <w:t>5</w:t>
      </w:r>
      <w:r>
        <w:rPr>
          <w:rFonts w:ascii="宋体" w:hAnsi="宋体"/>
          <w:szCs w:val="21"/>
        </w:rPr>
        <w:t xml:space="preserve">.2.1 </w:t>
      </w:r>
      <w:r>
        <w:rPr>
          <w:rFonts w:ascii="宋体" w:hAnsi="宋体" w:hint="eastAsia"/>
          <w:szCs w:val="21"/>
        </w:rPr>
        <w:t>电能计量装置发生超差时，按式（</w:t>
      </w:r>
      <w:r>
        <w:rPr>
          <w:rFonts w:ascii="宋体" w:hAnsi="宋体"/>
          <w:szCs w:val="21"/>
        </w:rPr>
        <w:t>1</w:t>
      </w:r>
      <w:r>
        <w:rPr>
          <w:rFonts w:ascii="宋体" w:hAnsi="宋体" w:hint="eastAsia"/>
          <w:szCs w:val="21"/>
        </w:rPr>
        <w:t>）计算退补电量：</w:t>
      </w:r>
    </w:p>
    <w:p w:rsidR="003E579F" w:rsidRDefault="00B34481">
      <w:pPr>
        <w:jc w:val="center"/>
        <w:rPr>
          <w:rFonts w:ascii="宋体" w:hAnsi="宋体"/>
          <w:szCs w:val="21"/>
        </w:rPr>
      </w:pPr>
      <w:r>
        <w:rPr>
          <w:rFonts w:ascii="宋体" w:hAnsi="宋体"/>
          <w:szCs w:val="21"/>
        </w:rPr>
        <w:t xml:space="preserve">                                  </w:t>
      </w:r>
      <w:r>
        <w:rPr>
          <w:rFonts w:ascii="宋体" w:hAnsi="宋体"/>
          <w:position w:val="-26"/>
          <w:szCs w:val="21"/>
        </w:rPr>
        <w:object w:dxaOrig="1278" w:dyaOrig="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0pt" o:ole="">
            <v:imagedata r:id="rId21" o:title=""/>
          </v:shape>
          <o:OLEObject Type="Embed" ProgID="Equation.DSMT4" ShapeID="_x0000_i1025" DrawAspect="Content" ObjectID="_1833782549" r:id="rId22"/>
        </w:objec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Pr>
          <w:rFonts w:ascii="宋体" w:hAnsi="宋体" w:hint="eastAsia"/>
          <w:szCs w:val="21"/>
        </w:rPr>
        <w:t>……</w:t>
      </w:r>
      <w:proofErr w:type="gramStart"/>
      <w:r>
        <w:rPr>
          <w:rFonts w:ascii="宋体" w:hAnsi="宋体" w:hint="eastAsia"/>
          <w:szCs w:val="21"/>
        </w:rPr>
        <w:t>……………</w:t>
      </w:r>
      <w:proofErr w:type="gramEnd"/>
      <w:r>
        <w:rPr>
          <w:rFonts w:ascii="宋体" w:hAnsi="宋体" w:hint="eastAsia"/>
          <w:szCs w:val="21"/>
        </w:rPr>
        <w:t>…</w:t>
      </w:r>
      <w:proofErr w:type="gramStart"/>
      <w:r>
        <w:rPr>
          <w:rFonts w:ascii="宋体" w:hAnsi="宋体" w:hint="eastAsia"/>
          <w:szCs w:val="21"/>
        </w:rPr>
        <w:t>…</w:t>
      </w:r>
      <w:proofErr w:type="gramEnd"/>
      <w:r>
        <w:rPr>
          <w:rFonts w:ascii="宋体" w:hAnsi="宋体" w:hint="eastAsia"/>
          <w:szCs w:val="21"/>
        </w:rPr>
        <w:t>……（</w:t>
      </w:r>
      <w:r>
        <w:rPr>
          <w:rFonts w:ascii="宋体"/>
          <w:szCs w:val="21"/>
        </w:rPr>
        <w:t>1</w:t>
      </w:r>
      <w:r>
        <w:rPr>
          <w:rFonts w:ascii="宋体" w:hint="eastAsia"/>
          <w:szCs w:val="21"/>
        </w:rPr>
        <w:t>）</w:t>
      </w:r>
    </w:p>
    <w:p w:rsidR="003E579F" w:rsidRDefault="00B34481">
      <w:pPr>
        <w:ind w:firstLineChars="200" w:firstLine="420"/>
        <w:rPr>
          <w:rFonts w:ascii="宋体" w:hAnsi="宋体"/>
          <w:szCs w:val="21"/>
        </w:rPr>
      </w:pPr>
      <w:r>
        <w:rPr>
          <w:rFonts w:ascii="宋体" w:hAnsi="宋体" w:hint="eastAsia"/>
          <w:szCs w:val="21"/>
        </w:rPr>
        <w:t>式中：</w:t>
      </w:r>
    </w:p>
    <w:p w:rsidR="003E579F" w:rsidRDefault="00B34481">
      <w:pPr>
        <w:ind w:firstLineChars="226" w:firstLine="475"/>
        <w:rPr>
          <w:rFonts w:ascii="宋体" w:hAnsi="宋体"/>
          <w:szCs w:val="21"/>
        </w:rPr>
      </w:pPr>
      <w:r>
        <w:rPr>
          <w:rFonts w:ascii="宋体" w:hAnsi="宋体"/>
          <w:position w:val="-6"/>
          <w:szCs w:val="21"/>
        </w:rPr>
        <w:object w:dxaOrig="379" w:dyaOrig="260">
          <v:shape id="_x0000_i1026" type="#_x0000_t75" style="width:18.75pt;height:12.75pt" o:ole="">
            <v:imagedata r:id="rId23" o:title=""/>
          </v:shape>
          <o:OLEObject Type="Embed" ProgID="Equation.DSMT4" ShapeID="_x0000_i1026" DrawAspect="Content" ObjectID="_1833782550" r:id="rId24"/>
        </w:object>
      </w:r>
      <w:r>
        <w:rPr>
          <w:rFonts w:ascii="宋体" w:eastAsia="黑体" w:hAnsi="宋体" w:hint="eastAsia"/>
          <w:szCs w:val="21"/>
        </w:rPr>
        <w:t>——</w:t>
      </w:r>
      <w:r>
        <w:rPr>
          <w:rFonts w:ascii="宋体" w:hAnsi="宋体"/>
          <w:szCs w:val="21"/>
        </w:rPr>
        <w:t xml:space="preserve"> </w:t>
      </w:r>
      <w:r>
        <w:rPr>
          <w:rFonts w:ascii="宋体" w:hAnsi="宋体" w:hint="eastAsia"/>
          <w:szCs w:val="21"/>
        </w:rPr>
        <w:t>退补电量，</w:t>
      </w:r>
      <w:r>
        <w:rPr>
          <w:rFonts w:ascii="宋体" w:hAnsi="宋体" w:hint="eastAsia"/>
          <w:szCs w:val="21"/>
        </w:rPr>
        <w:t>kWh</w:t>
      </w:r>
      <w:r>
        <w:rPr>
          <w:rFonts w:ascii="宋体" w:hAnsi="宋体" w:hint="eastAsia"/>
          <w:szCs w:val="21"/>
        </w:rPr>
        <w:t>；</w:t>
      </w:r>
    </w:p>
    <w:p w:rsidR="003E579F" w:rsidRDefault="00B34481">
      <w:pPr>
        <w:ind w:firstLineChars="200" w:firstLine="420"/>
        <w:rPr>
          <w:rFonts w:ascii="宋体" w:hAnsi="宋体"/>
          <w:szCs w:val="21"/>
        </w:rPr>
      </w:pPr>
      <w:r>
        <w:rPr>
          <w:rFonts w:ascii="宋体" w:hAnsi="宋体"/>
          <w:position w:val="-6"/>
          <w:szCs w:val="21"/>
        </w:rPr>
        <w:object w:dxaOrig="325" w:dyaOrig="260">
          <v:shape id="_x0000_i1027" type="#_x0000_t75" style="width:16.5pt;height:12.75pt" o:ole="">
            <v:imagedata r:id="rId25" o:title=""/>
          </v:shape>
          <o:OLEObject Type="Embed" ProgID="Equation.DSMT4" ShapeID="_x0000_i1027" DrawAspect="Content" ObjectID="_1833782551" r:id="rId26"/>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电能计量装置超差期间电能表所计电量，</w:t>
      </w:r>
      <w:r>
        <w:rPr>
          <w:rFonts w:ascii="宋体" w:hAnsi="宋体" w:hint="eastAsia"/>
          <w:szCs w:val="21"/>
        </w:rPr>
        <w:t>kWh</w:t>
      </w:r>
      <w:r>
        <w:rPr>
          <w:rFonts w:ascii="宋体" w:hAnsi="宋体" w:hint="eastAsia"/>
          <w:szCs w:val="21"/>
        </w:rPr>
        <w:t>；</w:t>
      </w:r>
    </w:p>
    <w:p w:rsidR="003E579F" w:rsidRDefault="00B34481">
      <w:pPr>
        <w:ind w:firstLineChars="255" w:firstLine="535"/>
        <w:rPr>
          <w:rFonts w:ascii="宋体" w:hAnsi="宋体"/>
          <w:szCs w:val="21"/>
        </w:rPr>
      </w:pPr>
      <w:r>
        <w:rPr>
          <w:rFonts w:ascii="宋体" w:hAnsi="宋体"/>
          <w:position w:val="-10"/>
          <w:szCs w:val="21"/>
        </w:rPr>
        <w:object w:dxaOrig="206" w:dyaOrig="238">
          <v:shape id="_x0000_i1028" type="#_x0000_t75" style="width:10.5pt;height:12pt" o:ole="">
            <v:imagedata r:id="rId27" o:title=""/>
          </v:shape>
          <o:OLEObject Type="Embed" ProgID="Equation.DSMT4" ShapeID="_x0000_i1028" DrawAspect="Content" ObjectID="_1833782552" r:id="rId28"/>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电能计量器具或设备的误差，</w:t>
      </w:r>
      <w:r>
        <w:rPr>
          <w:szCs w:val="21"/>
        </w:rPr>
        <w:t>%</w:t>
      </w:r>
      <w:r>
        <w:rPr>
          <w:rFonts w:hint="eastAsia"/>
          <w:szCs w:val="21"/>
        </w:rPr>
        <w:t>。</w:t>
      </w:r>
    </w:p>
    <w:p w:rsidR="003E579F" w:rsidRDefault="00B34481">
      <w:pPr>
        <w:ind w:firstLineChars="200" w:firstLine="420"/>
        <w:rPr>
          <w:rFonts w:ascii="宋体" w:hAnsi="宋体"/>
          <w:szCs w:val="21"/>
        </w:rPr>
      </w:pPr>
      <w:r>
        <w:rPr>
          <w:rFonts w:ascii="宋体" w:hAnsi="宋体"/>
          <w:position w:val="-6"/>
          <w:szCs w:val="21"/>
        </w:rPr>
        <w:object w:dxaOrig="379" w:dyaOrig="260">
          <v:shape id="_x0000_i1029" type="#_x0000_t75" style="width:18.75pt;height:12.75pt" o:ole="">
            <v:imagedata r:id="rId29" o:title=""/>
          </v:shape>
          <o:OLEObject Type="Embed" ProgID="Equation.DSMT4" ShapeID="_x0000_i1029" DrawAspect="Content" ObjectID="_1833782553" r:id="rId30"/>
        </w:object>
      </w:r>
      <w:r>
        <w:rPr>
          <w:rFonts w:ascii="宋体" w:hAnsi="宋体" w:hint="eastAsia"/>
          <w:szCs w:val="21"/>
        </w:rPr>
        <w:t>＞</w:t>
      </w:r>
      <w:r>
        <w:rPr>
          <w:rFonts w:ascii="宋体" w:hAnsi="宋体" w:hint="eastAsia"/>
          <w:szCs w:val="21"/>
        </w:rPr>
        <w:t>0</w:t>
      </w:r>
      <w:r>
        <w:rPr>
          <w:rFonts w:ascii="宋体" w:hAnsi="宋体" w:hint="eastAsia"/>
          <w:szCs w:val="21"/>
        </w:rPr>
        <w:t>，电量多计，向购（用）</w:t>
      </w:r>
      <w:proofErr w:type="gramStart"/>
      <w:r>
        <w:rPr>
          <w:rFonts w:ascii="宋体" w:hAnsi="宋体" w:hint="eastAsia"/>
          <w:szCs w:val="21"/>
        </w:rPr>
        <w:t>电方退还</w:t>
      </w:r>
      <w:proofErr w:type="gramEnd"/>
      <w:r>
        <w:rPr>
          <w:rFonts w:ascii="宋体" w:hAnsi="宋体" w:hint="eastAsia"/>
          <w:szCs w:val="21"/>
        </w:rPr>
        <w:t>电量；</w:t>
      </w:r>
      <w:r>
        <w:rPr>
          <w:rFonts w:ascii="宋体" w:hAnsi="宋体"/>
          <w:position w:val="-6"/>
          <w:szCs w:val="21"/>
        </w:rPr>
        <w:object w:dxaOrig="379" w:dyaOrig="260">
          <v:shape id="_x0000_i1030" type="#_x0000_t75" style="width:18.75pt;height:12.75pt" o:ole="">
            <v:imagedata r:id="rId31" o:title=""/>
          </v:shape>
          <o:OLEObject Type="Embed" ProgID="Equation.DSMT4" ShapeID="_x0000_i1030" DrawAspect="Content" ObjectID="_1833782554" r:id="rId32"/>
        </w:object>
      </w:r>
      <w:r>
        <w:rPr>
          <w:rFonts w:ascii="宋体" w:hAnsi="宋体" w:hint="eastAsia"/>
          <w:szCs w:val="21"/>
        </w:rPr>
        <w:t>＜</w:t>
      </w:r>
      <w:r>
        <w:rPr>
          <w:rFonts w:ascii="宋体" w:hAnsi="宋体" w:hint="eastAsia"/>
          <w:szCs w:val="21"/>
        </w:rPr>
        <w:t>0</w:t>
      </w:r>
      <w:r>
        <w:rPr>
          <w:rFonts w:ascii="宋体" w:hAnsi="宋体" w:hint="eastAsia"/>
          <w:szCs w:val="21"/>
        </w:rPr>
        <w:t>，电量少计，向售（供）</w:t>
      </w:r>
      <w:proofErr w:type="gramStart"/>
      <w:r>
        <w:rPr>
          <w:rFonts w:ascii="宋体" w:hAnsi="宋体" w:hint="eastAsia"/>
          <w:szCs w:val="21"/>
        </w:rPr>
        <w:t>电方退还</w:t>
      </w:r>
      <w:proofErr w:type="gramEnd"/>
      <w:r>
        <w:rPr>
          <w:rFonts w:ascii="宋体" w:hAnsi="宋体" w:hint="eastAsia"/>
          <w:szCs w:val="21"/>
        </w:rPr>
        <w:t>电量。</w:t>
      </w:r>
    </w:p>
    <w:p w:rsidR="003E579F" w:rsidRDefault="00B34481">
      <w:pPr>
        <w:ind w:firstLineChars="200" w:firstLine="420"/>
        <w:rPr>
          <w:rFonts w:ascii="宋体" w:hAnsi="宋体"/>
          <w:szCs w:val="21"/>
        </w:rPr>
      </w:pPr>
      <w:r>
        <w:rPr>
          <w:rFonts w:ascii="宋体" w:hAnsi="宋体"/>
          <w:position w:val="-10"/>
          <w:szCs w:val="21"/>
        </w:rPr>
        <w:object w:dxaOrig="206" w:dyaOrig="238">
          <v:shape id="_x0000_i1031" type="#_x0000_t75" style="width:10.5pt;height:12pt" o:ole="">
            <v:imagedata r:id="rId33" o:title=""/>
          </v:shape>
          <o:OLEObject Type="Embed" ProgID="Equation.DSMT4" ShapeID="_x0000_i1031" DrawAspect="Content" ObjectID="_1833782555" r:id="rId34"/>
        </w:object>
      </w:r>
      <w:r>
        <w:rPr>
          <w:rFonts w:ascii="宋体" w:hAnsi="宋体" w:hint="eastAsia"/>
          <w:szCs w:val="21"/>
        </w:rPr>
        <w:t>优先取值于超差后电能计量装置的检定或校准数据，</w:t>
      </w:r>
      <w:proofErr w:type="gramStart"/>
      <w:r>
        <w:rPr>
          <w:rFonts w:ascii="宋体" w:hAnsi="宋体" w:hint="eastAsia"/>
          <w:szCs w:val="21"/>
        </w:rPr>
        <w:t>当无法</w:t>
      </w:r>
      <w:proofErr w:type="gramEnd"/>
      <w:r>
        <w:rPr>
          <w:rFonts w:ascii="宋体" w:hAnsi="宋体" w:hint="eastAsia"/>
          <w:szCs w:val="21"/>
        </w:rPr>
        <w:t>取值于这些数据时可以取值于现场检测数据。</w:t>
      </w:r>
    </w:p>
    <w:p w:rsidR="003E579F" w:rsidRDefault="00B34481">
      <w:pPr>
        <w:ind w:firstLineChars="200" w:firstLine="420"/>
        <w:rPr>
          <w:rFonts w:ascii="宋体" w:hAnsi="宋体"/>
          <w:color w:val="0000FF"/>
          <w:szCs w:val="21"/>
        </w:rPr>
      </w:pPr>
      <w:r>
        <w:rPr>
          <w:rFonts w:ascii="宋体" w:hAnsi="宋体" w:hint="eastAsia"/>
          <w:szCs w:val="21"/>
        </w:rPr>
        <w:t>当电能计量装置中的多种计量器具或设备超差时，以超差的多种计量器具或设备的合成误差之和计算退补电量</w:t>
      </w:r>
      <w:r>
        <w:rPr>
          <w:rFonts w:ascii="宋体" w:hAnsi="宋体" w:hint="eastAsia"/>
          <w:szCs w:val="21"/>
        </w:rPr>
        <w:t>，</w:t>
      </w:r>
      <w:r>
        <w:rPr>
          <w:rFonts w:ascii="宋体" w:hAnsi="宋体" w:hint="eastAsia"/>
          <w:szCs w:val="21"/>
        </w:rPr>
        <w:t>应按照</w:t>
      </w:r>
      <w:r>
        <w:rPr>
          <w:rFonts w:ascii="宋体" w:hAnsi="宋体" w:hint="eastAsia"/>
          <w:szCs w:val="21"/>
        </w:rPr>
        <w:t>附录</w:t>
      </w:r>
      <w:r>
        <w:rPr>
          <w:rFonts w:ascii="宋体" w:hAnsi="宋体" w:hint="eastAsia"/>
          <w:szCs w:val="21"/>
        </w:rPr>
        <w:t>A</w:t>
      </w:r>
      <w:r>
        <w:rPr>
          <w:rFonts w:ascii="宋体" w:hAnsi="宋体" w:hint="eastAsia"/>
          <w:szCs w:val="21"/>
        </w:rPr>
        <w:t>中</w:t>
      </w:r>
      <w:r>
        <w:rPr>
          <w:rFonts w:ascii="宋体" w:hAnsi="宋体" w:hint="eastAsia"/>
          <w:szCs w:val="21"/>
        </w:rPr>
        <w:t>公式</w:t>
      </w:r>
      <w:r>
        <w:rPr>
          <w:rFonts w:ascii="宋体" w:hAnsi="宋体" w:hint="eastAsia"/>
          <w:szCs w:val="21"/>
        </w:rPr>
        <w:t>A</w:t>
      </w:r>
      <w:r>
        <w:rPr>
          <w:rFonts w:ascii="宋体" w:hAnsi="宋体"/>
          <w:szCs w:val="21"/>
        </w:rPr>
        <w:t>.</w:t>
      </w:r>
      <w:r>
        <w:rPr>
          <w:rFonts w:ascii="宋体" w:hAnsi="宋体" w:hint="eastAsia"/>
          <w:szCs w:val="21"/>
        </w:rPr>
        <w:t>1</w:t>
      </w:r>
      <w:r>
        <w:rPr>
          <w:rFonts w:ascii="宋体" w:hAnsi="宋体" w:hint="eastAsia"/>
          <w:szCs w:val="21"/>
        </w:rPr>
        <w:t>到</w:t>
      </w:r>
      <w:r>
        <w:rPr>
          <w:rFonts w:ascii="宋体" w:hAnsi="宋体" w:hint="eastAsia"/>
          <w:szCs w:val="21"/>
        </w:rPr>
        <w:t>A</w:t>
      </w:r>
      <w:r>
        <w:rPr>
          <w:rFonts w:ascii="宋体" w:hAnsi="宋体"/>
          <w:szCs w:val="21"/>
        </w:rPr>
        <w:t>.4</w:t>
      </w:r>
      <w:r>
        <w:rPr>
          <w:rFonts w:ascii="宋体" w:hAnsi="宋体" w:hint="eastAsia"/>
          <w:szCs w:val="21"/>
        </w:rPr>
        <w:t>的方法计算</w:t>
      </w:r>
      <w:r>
        <w:rPr>
          <w:rFonts w:ascii="宋体" w:hAnsi="宋体" w:hint="eastAsia"/>
          <w:szCs w:val="21"/>
        </w:rPr>
        <w:t>。</w:t>
      </w:r>
    </w:p>
    <w:p w:rsidR="003E579F" w:rsidRDefault="00B34481">
      <w:pPr>
        <w:rPr>
          <w:rFonts w:ascii="宋体" w:hAnsi="宋体"/>
          <w:color w:val="0000FF"/>
          <w:sz w:val="24"/>
        </w:rPr>
      </w:pPr>
      <w:r>
        <w:rPr>
          <w:rFonts w:ascii="宋体" w:hAnsi="宋体" w:hint="eastAsia"/>
          <w:szCs w:val="21"/>
        </w:rPr>
        <w:t>5.</w:t>
      </w:r>
      <w:r>
        <w:rPr>
          <w:rFonts w:ascii="宋体" w:hAnsi="宋体"/>
          <w:szCs w:val="21"/>
        </w:rPr>
        <w:t>2</w:t>
      </w:r>
      <w:r>
        <w:rPr>
          <w:rFonts w:ascii="宋体" w:hAnsi="宋体" w:hint="eastAsia"/>
          <w:szCs w:val="21"/>
        </w:rPr>
        <w:t>.</w:t>
      </w:r>
      <w:r>
        <w:rPr>
          <w:rFonts w:ascii="宋体" w:hAnsi="宋体"/>
          <w:szCs w:val="21"/>
        </w:rPr>
        <w:t>2</w:t>
      </w:r>
      <w:r>
        <w:rPr>
          <w:rFonts w:ascii="宋体" w:hAnsi="宋体" w:hint="eastAsia"/>
          <w:szCs w:val="21"/>
        </w:rPr>
        <w:t xml:space="preserve"> </w:t>
      </w:r>
      <w:r>
        <w:rPr>
          <w:rFonts w:ascii="宋体" w:hAnsi="宋体" w:hint="eastAsia"/>
          <w:szCs w:val="21"/>
        </w:rPr>
        <w:t>电能计量装置发生差错时，推导出电能计量装置正常运行时的电量值</w:t>
      </w:r>
      <w:r>
        <w:rPr>
          <w:rFonts w:ascii="宋体" w:hAnsi="宋体"/>
          <w:position w:val="-6"/>
          <w:szCs w:val="21"/>
        </w:rPr>
        <w:object w:dxaOrig="260" w:dyaOrig="260">
          <v:shape id="_x0000_i1032" type="#_x0000_t75" style="width:12.75pt;height:12.75pt" o:ole="">
            <v:imagedata r:id="rId35" o:title=""/>
          </v:shape>
          <o:OLEObject Type="Embed" ProgID="Equation.DSMT4" ShapeID="_x0000_i1032" DrawAspect="Content" ObjectID="_1833782556" r:id="rId36"/>
        </w:object>
      </w:r>
      <w:r>
        <w:rPr>
          <w:rFonts w:ascii="宋体" w:hAnsi="宋体" w:hint="eastAsia"/>
          <w:szCs w:val="21"/>
        </w:rPr>
        <w:t>与发生差错时的电量值</w:t>
      </w:r>
      <w:r>
        <w:rPr>
          <w:rFonts w:ascii="宋体" w:hAnsi="宋体"/>
          <w:position w:val="-6"/>
          <w:szCs w:val="21"/>
        </w:rPr>
        <w:object w:dxaOrig="325" w:dyaOrig="260">
          <v:shape id="_x0000_i1033" type="#_x0000_t75" style="width:16.5pt;height:12.75pt" o:ole="">
            <v:imagedata r:id="rId37" o:title=""/>
          </v:shape>
          <o:OLEObject Type="Embed" ProgID="Equation.DSMT4" ShapeID="_x0000_i1033" DrawAspect="Content" ObjectID="_1833782557" r:id="rId38"/>
        </w:object>
      </w:r>
      <w:r>
        <w:rPr>
          <w:rFonts w:hint="eastAsia"/>
          <w:szCs w:val="21"/>
        </w:rPr>
        <w:t>的</w:t>
      </w:r>
      <w:r>
        <w:rPr>
          <w:rFonts w:ascii="宋体" w:hAnsi="宋体" w:hint="eastAsia"/>
          <w:szCs w:val="21"/>
        </w:rPr>
        <w:t>函数关系</w:t>
      </w:r>
      <w:r>
        <w:rPr>
          <w:rFonts w:ascii="宋体" w:hAnsi="宋体"/>
          <w:position w:val="-10"/>
          <w:szCs w:val="21"/>
        </w:rPr>
        <w:object w:dxaOrig="953" w:dyaOrig="303">
          <v:shape id="_x0000_i1034" type="#_x0000_t75" style="width:48pt;height:15pt" o:ole="">
            <v:imagedata r:id="rId39" o:title=""/>
          </v:shape>
          <o:OLEObject Type="Embed" ProgID="Equation.DSMT4" ShapeID="_x0000_i1034" DrawAspect="Content" ObjectID="_1833782558" r:id="rId40"/>
        </w:object>
      </w:r>
      <w:r>
        <w:rPr>
          <w:rFonts w:ascii="宋体" w:hAnsi="宋体" w:hint="eastAsia"/>
          <w:szCs w:val="21"/>
        </w:rPr>
        <w:t>，按式（</w:t>
      </w:r>
      <w:r>
        <w:rPr>
          <w:rFonts w:ascii="宋体" w:hAnsi="宋体"/>
          <w:szCs w:val="21"/>
        </w:rPr>
        <w:t>2</w:t>
      </w:r>
      <w:r>
        <w:rPr>
          <w:rFonts w:ascii="宋体" w:hAnsi="宋体" w:hint="eastAsia"/>
          <w:szCs w:val="21"/>
        </w:rPr>
        <w:t>）计算退补电量</w:t>
      </w:r>
      <w:r>
        <w:rPr>
          <w:rFonts w:ascii="宋体" w:hAnsi="宋体" w:hint="eastAsia"/>
          <w:szCs w:val="21"/>
        </w:rPr>
        <w:t>，</w:t>
      </w:r>
      <w:r>
        <w:rPr>
          <w:rFonts w:ascii="宋体" w:hAnsi="宋体" w:hint="eastAsia"/>
          <w:szCs w:val="21"/>
        </w:rPr>
        <w:t>见附录</w:t>
      </w:r>
      <w:r>
        <w:rPr>
          <w:rFonts w:ascii="宋体" w:hAnsi="宋体" w:hint="eastAsia"/>
          <w:szCs w:val="21"/>
        </w:rPr>
        <w:t>B</w:t>
      </w:r>
      <w:r>
        <w:rPr>
          <w:rFonts w:ascii="宋体" w:hAnsi="宋体" w:hint="eastAsia"/>
          <w:szCs w:val="21"/>
        </w:rPr>
        <w:t>计算示例</w:t>
      </w:r>
      <w:r>
        <w:rPr>
          <w:rFonts w:ascii="宋体" w:hAnsi="宋体" w:hint="eastAsia"/>
          <w:szCs w:val="21"/>
        </w:rPr>
        <w:t>：</w:t>
      </w:r>
    </w:p>
    <w:p w:rsidR="003E579F" w:rsidRDefault="00B34481">
      <w:pPr>
        <w:spacing w:line="360" w:lineRule="auto"/>
        <w:jc w:val="center"/>
        <w:rPr>
          <w:rFonts w:ascii="宋体" w:hAnsi="宋体"/>
          <w:szCs w:val="21"/>
        </w:rPr>
      </w:pPr>
      <w:r>
        <w:rPr>
          <w:rFonts w:ascii="宋体" w:hAnsi="宋体"/>
          <w:color w:val="0000FF"/>
          <w:szCs w:val="21"/>
        </w:rPr>
        <w:t xml:space="preserve">                                   </w:t>
      </w:r>
      <w:r>
        <w:rPr>
          <w:rFonts w:ascii="宋体" w:hAnsi="宋体"/>
          <w:color w:val="0000FF"/>
          <w:position w:val="-10"/>
          <w:szCs w:val="21"/>
        </w:rPr>
        <w:object w:dxaOrig="1494" w:dyaOrig="292">
          <v:shape id="_x0000_i1035" type="#_x0000_t75" style="width:75pt;height:14.25pt" o:ole="">
            <v:imagedata r:id="rId41" o:title=""/>
          </v:shape>
          <o:OLEObject Type="Embed" ProgID="Equation.DSMT4" ShapeID="_x0000_i1035" DrawAspect="Content" ObjectID="_1833782559" r:id="rId42"/>
        </w:object>
      </w:r>
      <w:r>
        <w:rPr>
          <w:rFonts w:ascii="宋体" w:hAnsi="宋体" w:hint="eastAsia"/>
          <w:color w:val="0000FF"/>
          <w:szCs w:val="21"/>
        </w:rPr>
        <w:t xml:space="preserve"> </w:t>
      </w:r>
      <w:r>
        <w:rPr>
          <w:rFonts w:ascii="宋体" w:hAnsi="宋体"/>
          <w:color w:val="0000FF"/>
          <w:szCs w:val="21"/>
        </w:rPr>
        <w:t xml:space="preserve">          </w:t>
      </w:r>
      <w:r>
        <w:rPr>
          <w:rFonts w:ascii="宋体" w:hAnsi="宋体" w:hint="eastAsia"/>
          <w:szCs w:val="21"/>
        </w:rPr>
        <w:t>……</w:t>
      </w:r>
      <w:proofErr w:type="gramStart"/>
      <w:r>
        <w:rPr>
          <w:rFonts w:ascii="宋体" w:hAnsi="宋体" w:hint="eastAsia"/>
          <w:szCs w:val="21"/>
        </w:rPr>
        <w:t>……………</w:t>
      </w:r>
      <w:proofErr w:type="gramEnd"/>
      <w:r>
        <w:rPr>
          <w:rFonts w:ascii="宋体" w:hAnsi="宋体" w:hint="eastAsia"/>
          <w:szCs w:val="21"/>
        </w:rPr>
        <w:t>…</w:t>
      </w:r>
      <w:proofErr w:type="gramStart"/>
      <w:r>
        <w:rPr>
          <w:rFonts w:ascii="宋体" w:hAnsi="宋体" w:hint="eastAsia"/>
          <w:szCs w:val="21"/>
        </w:rPr>
        <w:t>…</w:t>
      </w:r>
      <w:proofErr w:type="gramEnd"/>
      <w:r>
        <w:rPr>
          <w:rFonts w:ascii="宋体" w:hAnsi="宋体" w:hint="eastAsia"/>
          <w:szCs w:val="21"/>
        </w:rPr>
        <w:t>…（</w:t>
      </w:r>
      <w:r>
        <w:rPr>
          <w:rFonts w:ascii="宋体"/>
          <w:szCs w:val="21"/>
        </w:rPr>
        <w:t>2</w:t>
      </w:r>
      <w:r>
        <w:rPr>
          <w:rFonts w:ascii="宋体" w:hint="eastAsia"/>
          <w:szCs w:val="21"/>
        </w:rPr>
        <w:t>）</w:t>
      </w:r>
    </w:p>
    <w:p w:rsidR="003E579F" w:rsidRDefault="00B34481">
      <w:pPr>
        <w:ind w:firstLineChars="200" w:firstLine="420"/>
        <w:rPr>
          <w:rFonts w:ascii="宋体" w:hAnsi="宋体"/>
          <w:szCs w:val="21"/>
        </w:rPr>
      </w:pPr>
      <w:r>
        <w:rPr>
          <w:rFonts w:ascii="宋体" w:hAnsi="宋体" w:hint="eastAsia"/>
          <w:szCs w:val="21"/>
        </w:rPr>
        <w:t>式中：</w:t>
      </w:r>
    </w:p>
    <w:p w:rsidR="003E579F" w:rsidRDefault="00B34481">
      <w:pPr>
        <w:ind w:firstLineChars="200" w:firstLine="420"/>
        <w:rPr>
          <w:rFonts w:ascii="宋体" w:hAnsi="宋体"/>
          <w:szCs w:val="21"/>
        </w:rPr>
      </w:pPr>
      <w:r>
        <w:rPr>
          <w:rFonts w:ascii="宋体" w:hAnsi="宋体"/>
          <w:position w:val="-6"/>
          <w:szCs w:val="21"/>
        </w:rPr>
        <w:object w:dxaOrig="379" w:dyaOrig="260">
          <v:shape id="_x0000_i1036" type="#_x0000_t75" style="width:18.75pt;height:12.75pt" o:ole="">
            <v:imagedata r:id="rId43" o:title=""/>
          </v:shape>
          <o:OLEObject Type="Embed" ProgID="Equation.DSMT4" ShapeID="_x0000_i1036" DrawAspect="Content" ObjectID="_1833782560" r:id="rId44"/>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退补电量，</w:t>
      </w:r>
      <w:r>
        <w:rPr>
          <w:rFonts w:ascii="宋体" w:hAnsi="宋体" w:hint="eastAsia"/>
          <w:szCs w:val="21"/>
        </w:rPr>
        <w:t>kWh</w:t>
      </w:r>
      <w:r>
        <w:rPr>
          <w:rFonts w:ascii="宋体" w:hAnsi="宋体" w:hint="eastAsia"/>
          <w:szCs w:val="21"/>
        </w:rPr>
        <w:t>；</w:t>
      </w:r>
    </w:p>
    <w:p w:rsidR="003E579F" w:rsidRDefault="00B34481">
      <w:pPr>
        <w:ind w:firstLineChars="228" w:firstLine="479"/>
        <w:rPr>
          <w:rFonts w:ascii="宋体" w:hAnsi="宋体"/>
          <w:szCs w:val="21"/>
        </w:rPr>
      </w:pPr>
      <w:r>
        <w:rPr>
          <w:rFonts w:ascii="宋体" w:hAnsi="宋体"/>
          <w:position w:val="-6"/>
          <w:szCs w:val="21"/>
        </w:rPr>
        <w:object w:dxaOrig="325" w:dyaOrig="260">
          <v:shape id="_x0000_i1037" type="#_x0000_t75" style="width:16.5pt;height:12.75pt" o:ole="">
            <v:imagedata r:id="rId37" o:title=""/>
          </v:shape>
          <o:OLEObject Type="Embed" ProgID="Equation.DSMT4" ShapeID="_x0000_i1037" DrawAspect="Content" ObjectID="_1833782561" r:id="rId45"/>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电能计量装置发生差错期间电能表所计电量，</w:t>
      </w:r>
      <w:r>
        <w:rPr>
          <w:rFonts w:ascii="宋体" w:hAnsi="宋体" w:hint="eastAsia"/>
          <w:szCs w:val="21"/>
        </w:rPr>
        <w:t>kWh</w:t>
      </w:r>
      <w:r>
        <w:rPr>
          <w:rFonts w:ascii="宋体" w:hAnsi="宋体" w:hint="eastAsia"/>
          <w:szCs w:val="21"/>
        </w:rPr>
        <w:t>；</w:t>
      </w:r>
    </w:p>
    <w:p w:rsidR="003E579F" w:rsidRDefault="00B34481">
      <w:pPr>
        <w:ind w:firstLineChars="298" w:firstLine="626"/>
        <w:rPr>
          <w:rFonts w:ascii="宋体" w:hAnsi="宋体"/>
          <w:szCs w:val="21"/>
        </w:rPr>
      </w:pPr>
      <w:r>
        <w:rPr>
          <w:rFonts w:ascii="宋体" w:hAnsi="宋体"/>
          <w:color w:val="0000FF"/>
          <w:position w:val="-4"/>
          <w:szCs w:val="21"/>
        </w:rPr>
        <w:object w:dxaOrig="173" w:dyaOrig="238">
          <v:shape id="_x0000_i1038" type="#_x0000_t75" style="width:9pt;height:12pt" o:ole="">
            <v:imagedata r:id="rId46" o:title=""/>
          </v:shape>
          <o:OLEObject Type="Embed" ProgID="Equation.DSMT4" ShapeID="_x0000_i1038" DrawAspect="Content" ObjectID="_1833782562" r:id="rId47"/>
        </w:object>
      </w:r>
      <w:r>
        <w:rPr>
          <w:rFonts w:ascii="宋体" w:hAnsi="宋体"/>
          <w:color w:val="0000FF"/>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函数关系。</w:t>
      </w:r>
    </w:p>
    <w:p w:rsidR="003E579F" w:rsidRDefault="00B34481">
      <w:pPr>
        <w:ind w:firstLineChars="200" w:firstLine="420"/>
        <w:rPr>
          <w:rFonts w:ascii="宋体" w:hAnsi="宋体"/>
          <w:szCs w:val="21"/>
        </w:rPr>
      </w:pPr>
      <w:r>
        <w:rPr>
          <w:rFonts w:ascii="宋体" w:hAnsi="宋体"/>
          <w:position w:val="-6"/>
          <w:szCs w:val="21"/>
        </w:rPr>
        <w:object w:dxaOrig="379" w:dyaOrig="260">
          <v:shape id="_x0000_i1039" type="#_x0000_t75" style="width:18.75pt;height:12.75pt" o:ole="">
            <v:imagedata r:id="rId48" o:title=""/>
          </v:shape>
          <o:OLEObject Type="Embed" ProgID="Equation.DSMT4" ShapeID="_x0000_i1039" DrawAspect="Content" ObjectID="_1833782563" r:id="rId49"/>
        </w:object>
      </w:r>
      <w:r>
        <w:rPr>
          <w:rFonts w:ascii="宋体" w:hAnsi="宋体" w:hint="eastAsia"/>
          <w:szCs w:val="21"/>
        </w:rPr>
        <w:t>＞</w:t>
      </w:r>
      <w:r>
        <w:rPr>
          <w:rFonts w:ascii="宋体" w:hAnsi="宋体" w:hint="eastAsia"/>
          <w:szCs w:val="21"/>
        </w:rPr>
        <w:t>0</w:t>
      </w:r>
      <w:r>
        <w:rPr>
          <w:rFonts w:ascii="宋体" w:hAnsi="宋体" w:hint="eastAsia"/>
          <w:szCs w:val="21"/>
        </w:rPr>
        <w:t>，电量多计，向购（用）</w:t>
      </w:r>
      <w:proofErr w:type="gramStart"/>
      <w:r>
        <w:rPr>
          <w:rFonts w:ascii="宋体" w:hAnsi="宋体" w:hint="eastAsia"/>
          <w:szCs w:val="21"/>
        </w:rPr>
        <w:t>电方退还</w:t>
      </w:r>
      <w:proofErr w:type="gramEnd"/>
      <w:r>
        <w:rPr>
          <w:rFonts w:ascii="宋体" w:hAnsi="宋体" w:hint="eastAsia"/>
          <w:szCs w:val="21"/>
        </w:rPr>
        <w:t>电量；</w:t>
      </w:r>
      <w:r>
        <w:rPr>
          <w:rFonts w:ascii="宋体" w:hAnsi="宋体"/>
          <w:position w:val="-6"/>
          <w:szCs w:val="21"/>
        </w:rPr>
        <w:object w:dxaOrig="379" w:dyaOrig="260">
          <v:shape id="_x0000_i1040" type="#_x0000_t75" style="width:18.75pt;height:12.75pt" o:ole="">
            <v:imagedata r:id="rId50" o:title=""/>
          </v:shape>
          <o:OLEObject Type="Embed" ProgID="Equation.DSMT4" ShapeID="_x0000_i1040" DrawAspect="Content" ObjectID="_1833782564" r:id="rId51"/>
        </w:object>
      </w:r>
      <w:r>
        <w:rPr>
          <w:rFonts w:ascii="宋体" w:hAnsi="宋体" w:hint="eastAsia"/>
          <w:szCs w:val="21"/>
        </w:rPr>
        <w:t>＜</w:t>
      </w:r>
      <w:r>
        <w:rPr>
          <w:rFonts w:ascii="宋体" w:hAnsi="宋体" w:hint="eastAsia"/>
          <w:szCs w:val="21"/>
        </w:rPr>
        <w:t>0</w:t>
      </w:r>
      <w:r>
        <w:rPr>
          <w:rFonts w:ascii="宋体" w:hAnsi="宋体" w:hint="eastAsia"/>
          <w:szCs w:val="21"/>
        </w:rPr>
        <w:t>，电量少计，向售（供）</w:t>
      </w:r>
      <w:proofErr w:type="gramStart"/>
      <w:r>
        <w:rPr>
          <w:rFonts w:ascii="宋体" w:hAnsi="宋体" w:hint="eastAsia"/>
          <w:szCs w:val="21"/>
        </w:rPr>
        <w:t>电方退还</w:t>
      </w:r>
      <w:proofErr w:type="gramEnd"/>
      <w:r>
        <w:rPr>
          <w:rFonts w:ascii="宋体" w:hAnsi="宋体" w:hint="eastAsia"/>
          <w:szCs w:val="21"/>
        </w:rPr>
        <w:t>电量。</w:t>
      </w:r>
    </w:p>
    <w:p w:rsidR="003E579F" w:rsidRDefault="00B34481">
      <w:pPr>
        <w:spacing w:beforeLines="50" w:before="120" w:afterLines="50" w:after="120"/>
        <w:outlineLvl w:val="1"/>
        <w:rPr>
          <w:rFonts w:ascii="黑体" w:eastAsia="黑体" w:hAnsi="宋体"/>
          <w:szCs w:val="21"/>
        </w:rPr>
      </w:pPr>
      <w:bookmarkStart w:id="41" w:name="_Toc212824815"/>
      <w:bookmarkStart w:id="42" w:name="_Toc215498715"/>
      <w:bookmarkStart w:id="43" w:name="_Toc214012863"/>
      <w:r>
        <w:rPr>
          <w:rFonts w:ascii="黑体" w:eastAsia="黑体" w:hAnsi="宋体" w:hint="eastAsia"/>
          <w:szCs w:val="21"/>
        </w:rPr>
        <w:t>5.</w:t>
      </w:r>
      <w:r>
        <w:rPr>
          <w:rFonts w:ascii="黑体" w:eastAsia="黑体" w:hAnsi="宋体"/>
          <w:szCs w:val="21"/>
        </w:rPr>
        <w:t xml:space="preserve">3 </w:t>
      </w:r>
      <w:r>
        <w:rPr>
          <w:rFonts w:ascii="黑体" w:eastAsia="黑体" w:hAnsi="宋体" w:hint="eastAsia"/>
          <w:szCs w:val="21"/>
        </w:rPr>
        <w:t>参照法</w:t>
      </w:r>
      <w:bookmarkEnd w:id="41"/>
      <w:bookmarkEnd w:id="42"/>
      <w:bookmarkEnd w:id="43"/>
    </w:p>
    <w:p w:rsidR="003E579F" w:rsidRDefault="00B34481">
      <w:pPr>
        <w:rPr>
          <w:rFonts w:ascii="宋体" w:hAnsi="宋体"/>
          <w:szCs w:val="21"/>
        </w:rPr>
      </w:pPr>
      <w:r>
        <w:rPr>
          <w:rFonts w:ascii="宋体" w:hAnsi="宋体" w:hint="eastAsia"/>
          <w:szCs w:val="21"/>
        </w:rPr>
        <w:t>5.</w:t>
      </w:r>
      <w:r>
        <w:rPr>
          <w:rFonts w:ascii="宋体" w:hAnsi="宋体"/>
          <w:szCs w:val="21"/>
        </w:rPr>
        <w:t>3</w:t>
      </w:r>
      <w:r>
        <w:rPr>
          <w:rFonts w:ascii="宋体" w:hAnsi="宋体" w:hint="eastAsia"/>
          <w:szCs w:val="21"/>
        </w:rPr>
        <w:t xml:space="preserve">.1 </w:t>
      </w:r>
      <w:r>
        <w:rPr>
          <w:rFonts w:ascii="宋体" w:hAnsi="宋体" w:hint="eastAsia"/>
          <w:szCs w:val="21"/>
        </w:rPr>
        <w:t>配置主、副电能表的电能计量装置，当主表发生超差（差错）时，优先以购、售电双方或供、用电双方认可的</w:t>
      </w:r>
      <w:proofErr w:type="gramStart"/>
      <w:r>
        <w:rPr>
          <w:rFonts w:ascii="宋体" w:hAnsi="宋体" w:hint="eastAsia"/>
          <w:szCs w:val="21"/>
        </w:rPr>
        <w:t>副表所计正常</w:t>
      </w:r>
      <w:proofErr w:type="gramEnd"/>
      <w:r>
        <w:rPr>
          <w:rFonts w:ascii="宋体" w:hAnsi="宋体" w:hint="eastAsia"/>
          <w:szCs w:val="21"/>
        </w:rPr>
        <w:t>电量为依据，计算退补电量。</w:t>
      </w:r>
    </w:p>
    <w:p w:rsidR="003E579F" w:rsidRDefault="00B34481">
      <w:pPr>
        <w:rPr>
          <w:rFonts w:ascii="宋体" w:hAnsi="宋体"/>
          <w:szCs w:val="21"/>
        </w:rPr>
      </w:pPr>
      <w:r>
        <w:rPr>
          <w:rFonts w:ascii="宋体" w:hAnsi="宋体" w:hint="eastAsia"/>
          <w:szCs w:val="21"/>
        </w:rPr>
        <w:t>5.</w:t>
      </w:r>
      <w:r>
        <w:rPr>
          <w:rFonts w:ascii="宋体" w:hAnsi="宋体"/>
          <w:szCs w:val="21"/>
        </w:rPr>
        <w:t>3</w:t>
      </w:r>
      <w:r>
        <w:rPr>
          <w:rFonts w:ascii="宋体" w:hAnsi="宋体" w:hint="eastAsia"/>
          <w:szCs w:val="21"/>
        </w:rPr>
        <w:t xml:space="preserve">.2 </w:t>
      </w:r>
      <w:r>
        <w:rPr>
          <w:rFonts w:ascii="宋体" w:hAnsi="宋体" w:hint="eastAsia"/>
          <w:szCs w:val="21"/>
        </w:rPr>
        <w:t>以电量平衡数据（如对侧或下一级电能计量装置所计电量）为依据，并考虑电量损耗等，计算退补电量。</w:t>
      </w:r>
    </w:p>
    <w:p w:rsidR="003E579F" w:rsidRDefault="00B34481">
      <w:pPr>
        <w:rPr>
          <w:rFonts w:ascii="宋体" w:hAnsi="宋体"/>
          <w:szCs w:val="21"/>
        </w:rPr>
      </w:pPr>
      <w:r>
        <w:rPr>
          <w:rFonts w:ascii="宋体" w:hAnsi="宋体" w:hint="eastAsia"/>
          <w:szCs w:val="21"/>
        </w:rPr>
        <w:t>5.</w:t>
      </w:r>
      <w:r>
        <w:rPr>
          <w:rFonts w:ascii="宋体" w:hAnsi="宋体"/>
          <w:szCs w:val="21"/>
        </w:rPr>
        <w:t>3</w:t>
      </w:r>
      <w:r>
        <w:rPr>
          <w:rFonts w:ascii="宋体" w:hAnsi="宋体" w:hint="eastAsia"/>
          <w:szCs w:val="21"/>
        </w:rPr>
        <w:t>.</w:t>
      </w:r>
      <w:r>
        <w:rPr>
          <w:rFonts w:ascii="宋体" w:hAnsi="宋体"/>
          <w:szCs w:val="21"/>
        </w:rPr>
        <w:t>3</w:t>
      </w:r>
      <w:r>
        <w:rPr>
          <w:rFonts w:ascii="宋体" w:hAnsi="宋体" w:hint="eastAsia"/>
          <w:szCs w:val="21"/>
        </w:rPr>
        <w:t xml:space="preserve"> </w:t>
      </w:r>
      <w:r>
        <w:rPr>
          <w:rFonts w:ascii="宋体" w:hAnsi="宋体" w:hint="eastAsia"/>
          <w:szCs w:val="21"/>
        </w:rPr>
        <w:t>以其他电参数测量设备的数据为依据，并考虑与电能计量装置所计电量的差异等，计算退补电量。</w:t>
      </w:r>
    </w:p>
    <w:p w:rsidR="003E579F" w:rsidRDefault="00B34481">
      <w:pPr>
        <w:rPr>
          <w:szCs w:val="21"/>
        </w:rPr>
      </w:pPr>
      <w:r>
        <w:rPr>
          <w:rFonts w:ascii="宋体" w:hAnsi="宋体" w:hint="eastAsia"/>
          <w:szCs w:val="21"/>
        </w:rPr>
        <w:t>5.</w:t>
      </w:r>
      <w:r>
        <w:rPr>
          <w:rFonts w:ascii="宋体" w:hAnsi="宋体"/>
          <w:szCs w:val="21"/>
        </w:rPr>
        <w:t>3</w:t>
      </w:r>
      <w:r>
        <w:rPr>
          <w:rFonts w:ascii="宋体" w:hAnsi="宋体" w:hint="eastAsia"/>
          <w:szCs w:val="21"/>
        </w:rPr>
        <w:t>.</w:t>
      </w:r>
      <w:r>
        <w:rPr>
          <w:rFonts w:ascii="宋体" w:hAnsi="宋体"/>
          <w:szCs w:val="21"/>
        </w:rPr>
        <w:t>4</w:t>
      </w:r>
      <w:r>
        <w:rPr>
          <w:rFonts w:ascii="宋体" w:hAnsi="宋体" w:hint="eastAsia"/>
          <w:szCs w:val="21"/>
        </w:rPr>
        <w:t xml:space="preserve"> </w:t>
      </w:r>
      <w:r>
        <w:rPr>
          <w:rFonts w:ascii="宋体" w:hAnsi="宋体" w:hint="eastAsia"/>
          <w:szCs w:val="21"/>
        </w:rPr>
        <w:t>以电能计量装置正常运行情况下负荷特性相似时间段、平均负荷、常用负荷下</w:t>
      </w:r>
      <w:r>
        <w:rPr>
          <w:rFonts w:hint="eastAsia"/>
          <w:szCs w:val="21"/>
        </w:rPr>
        <w:t>的</w:t>
      </w:r>
      <w:r>
        <w:rPr>
          <w:rFonts w:ascii="宋体" w:hAnsi="宋体" w:hint="eastAsia"/>
          <w:szCs w:val="21"/>
        </w:rPr>
        <w:t>电量为基准，计算特定时间内的退补电量，或按电量结算周期（一般是月）计算退补电量。</w:t>
      </w:r>
    </w:p>
    <w:p w:rsidR="003E579F" w:rsidRDefault="00B34481">
      <w:pPr>
        <w:spacing w:beforeLines="50" w:before="120" w:afterLines="50" w:after="120"/>
        <w:outlineLvl w:val="1"/>
        <w:rPr>
          <w:rFonts w:ascii="黑体" w:eastAsia="黑体" w:hAnsi="宋体"/>
          <w:szCs w:val="21"/>
        </w:rPr>
      </w:pPr>
      <w:bookmarkStart w:id="44" w:name="_Toc214012864"/>
      <w:bookmarkStart w:id="45" w:name="_Toc212824816"/>
      <w:bookmarkStart w:id="46" w:name="_Toc215498716"/>
      <w:r>
        <w:rPr>
          <w:rFonts w:ascii="黑体" w:eastAsia="黑体" w:hAnsi="宋体" w:hint="eastAsia"/>
          <w:szCs w:val="21"/>
        </w:rPr>
        <w:t>5.</w:t>
      </w:r>
      <w:r>
        <w:rPr>
          <w:rFonts w:ascii="黑体" w:eastAsia="黑体" w:hAnsi="宋体"/>
          <w:szCs w:val="21"/>
        </w:rPr>
        <w:t>4</w:t>
      </w:r>
      <w:r>
        <w:rPr>
          <w:rFonts w:ascii="黑体" w:eastAsia="黑体" w:hAnsi="宋体" w:hint="eastAsia"/>
          <w:szCs w:val="21"/>
        </w:rPr>
        <w:t xml:space="preserve"> </w:t>
      </w:r>
      <w:r>
        <w:rPr>
          <w:rFonts w:ascii="黑体" w:eastAsia="黑体" w:hAnsi="宋体" w:hint="eastAsia"/>
          <w:szCs w:val="21"/>
        </w:rPr>
        <w:t>测试法</w:t>
      </w:r>
      <w:bookmarkEnd w:id="44"/>
      <w:bookmarkEnd w:id="45"/>
      <w:bookmarkEnd w:id="46"/>
    </w:p>
    <w:p w:rsidR="003E579F" w:rsidRDefault="00B34481">
      <w:pPr>
        <w:ind w:firstLineChars="200" w:firstLine="420"/>
        <w:rPr>
          <w:rFonts w:ascii="宋体" w:hAnsi="宋体"/>
          <w:color w:val="0000FF"/>
          <w:szCs w:val="21"/>
        </w:rPr>
      </w:pPr>
      <w:r>
        <w:rPr>
          <w:rFonts w:ascii="宋体" w:hAnsi="宋体" w:hint="eastAsia"/>
          <w:szCs w:val="21"/>
        </w:rPr>
        <w:t>在公式法和参照法均无法实施时，可以采用测试法计算退补电量。</w:t>
      </w:r>
    </w:p>
    <w:p w:rsidR="003E579F" w:rsidRDefault="00B34481">
      <w:pPr>
        <w:ind w:firstLineChars="200" w:firstLine="420"/>
        <w:rPr>
          <w:rFonts w:ascii="宋体" w:hAnsi="宋体"/>
          <w:szCs w:val="21"/>
        </w:rPr>
        <w:sectPr w:rsidR="003E579F">
          <w:headerReference w:type="default" r:id="rId52"/>
          <w:footerReference w:type="default" r:id="rId53"/>
          <w:pgSz w:w="11906" w:h="16838"/>
          <w:pgMar w:top="1021" w:right="1418" w:bottom="1021" w:left="1418" w:header="851" w:footer="992" w:gutter="0"/>
          <w:pgNumType w:start="1"/>
          <w:cols w:space="720"/>
          <w:docGrid w:linePitch="312"/>
        </w:sectPr>
      </w:pPr>
      <w:r>
        <w:rPr>
          <w:rFonts w:ascii="宋体" w:hAnsi="宋体" w:hint="eastAsia"/>
          <w:szCs w:val="21"/>
        </w:rPr>
        <w:t>保持发生超差（差错）的电能计量器具现状，另在该计量点接入等级不低于超差（差错）电能</w:t>
      </w:r>
    </w:p>
    <w:p w:rsidR="003E579F" w:rsidRDefault="00B34481">
      <w:pPr>
        <w:rPr>
          <w:rFonts w:ascii="宋体" w:hAnsi="宋体"/>
          <w:szCs w:val="21"/>
        </w:rPr>
      </w:pPr>
      <w:r>
        <w:rPr>
          <w:rFonts w:ascii="宋体" w:hAnsi="宋体" w:hint="eastAsia"/>
          <w:szCs w:val="21"/>
        </w:rPr>
        <w:lastRenderedPageBreak/>
        <w:t>计量器具的合格电能计量器具，在正常工况下进行计量，记录同一时间段内的准确电量和超差（差错）电量，按</w:t>
      </w:r>
      <w:r>
        <w:rPr>
          <w:rFonts w:ascii="宋体" w:hAnsi="宋体" w:hint="eastAsia"/>
          <w:szCs w:val="21"/>
        </w:rPr>
        <w:t>5</w:t>
      </w:r>
      <w:r>
        <w:rPr>
          <w:rFonts w:ascii="宋体" w:hAnsi="宋体"/>
          <w:szCs w:val="21"/>
        </w:rPr>
        <w:t>.2</w:t>
      </w:r>
      <w:r>
        <w:rPr>
          <w:rFonts w:ascii="宋体" w:hAnsi="宋体" w:hint="eastAsia"/>
          <w:szCs w:val="21"/>
        </w:rPr>
        <w:t>计算退补电量。</w:t>
      </w:r>
    </w:p>
    <w:p w:rsidR="003E579F" w:rsidRDefault="00B34481">
      <w:pPr>
        <w:ind w:firstLineChars="200" w:firstLine="420"/>
        <w:rPr>
          <w:rFonts w:ascii="宋体" w:hAnsi="宋体"/>
          <w:szCs w:val="21"/>
        </w:rPr>
      </w:pPr>
      <w:r>
        <w:rPr>
          <w:rFonts w:ascii="宋体" w:hAnsi="宋体" w:hint="eastAsia"/>
          <w:szCs w:val="21"/>
        </w:rPr>
        <w:t>当现场难以接入电能计量器具时，如果条件允许，可以将超差（差错）电能计量器具</w:t>
      </w:r>
      <w:proofErr w:type="gramStart"/>
      <w:r>
        <w:rPr>
          <w:rFonts w:ascii="宋体" w:hAnsi="宋体" w:hint="eastAsia"/>
          <w:szCs w:val="21"/>
        </w:rPr>
        <w:t>拆回</w:t>
      </w:r>
      <w:proofErr w:type="gramEnd"/>
      <w:r>
        <w:rPr>
          <w:rFonts w:ascii="宋体" w:hAnsi="宋体" w:hint="eastAsia"/>
          <w:szCs w:val="21"/>
        </w:rPr>
        <w:t>，在实验室中模拟现场工况，记录同一时间段内的准确电量和超差（差错）电量，按</w:t>
      </w:r>
      <w:r>
        <w:rPr>
          <w:rFonts w:ascii="宋体" w:hAnsi="宋体" w:hint="eastAsia"/>
          <w:szCs w:val="21"/>
        </w:rPr>
        <w:t>5</w:t>
      </w:r>
      <w:r>
        <w:rPr>
          <w:rFonts w:ascii="宋体" w:hAnsi="宋体"/>
          <w:szCs w:val="21"/>
        </w:rPr>
        <w:t>.2</w:t>
      </w:r>
      <w:r>
        <w:rPr>
          <w:rFonts w:ascii="宋体" w:hAnsi="宋体" w:hint="eastAsia"/>
          <w:szCs w:val="21"/>
        </w:rPr>
        <w:t>计算退补电量。</w:t>
      </w:r>
      <w:bookmarkStart w:id="47" w:name="_Toc215498717"/>
      <w:bookmarkStart w:id="48" w:name="_Toc214012865"/>
      <w:bookmarkStart w:id="49" w:name="_Toc212824817"/>
    </w:p>
    <w:p w:rsidR="003E579F" w:rsidRDefault="00B34481">
      <w:pPr>
        <w:spacing w:beforeLines="100" w:before="240" w:afterLines="100" w:after="240"/>
        <w:outlineLvl w:val="0"/>
        <w:rPr>
          <w:rFonts w:ascii="黑体" w:eastAsia="黑体" w:hAnsi="宋体"/>
          <w:szCs w:val="21"/>
        </w:rPr>
      </w:pPr>
      <w:r>
        <w:rPr>
          <w:rFonts w:ascii="黑体" w:eastAsia="黑体" w:hAnsi="宋体" w:hint="eastAsia"/>
          <w:szCs w:val="21"/>
        </w:rPr>
        <w:t xml:space="preserve">6 </w:t>
      </w:r>
      <w:r>
        <w:rPr>
          <w:rFonts w:ascii="黑体" w:eastAsia="黑体" w:hAnsi="宋体" w:hint="eastAsia"/>
          <w:szCs w:val="21"/>
        </w:rPr>
        <w:t>退补电量计算规则</w:t>
      </w:r>
      <w:bookmarkEnd w:id="47"/>
      <w:bookmarkEnd w:id="48"/>
      <w:bookmarkEnd w:id="49"/>
    </w:p>
    <w:p w:rsidR="003E579F" w:rsidRDefault="00B34481">
      <w:pPr>
        <w:spacing w:beforeLines="50" w:before="120" w:afterLines="50" w:after="120"/>
        <w:outlineLvl w:val="1"/>
        <w:rPr>
          <w:rFonts w:ascii="黑体" w:eastAsia="黑体" w:hAnsi="宋体"/>
          <w:szCs w:val="21"/>
        </w:rPr>
      </w:pPr>
      <w:bookmarkStart w:id="50" w:name="_Toc212824818"/>
      <w:bookmarkStart w:id="51" w:name="_Toc214012866"/>
      <w:bookmarkStart w:id="52" w:name="_Toc215498718"/>
      <w:r>
        <w:rPr>
          <w:rFonts w:ascii="黑体" w:eastAsia="黑体" w:hAnsi="宋体" w:hint="eastAsia"/>
          <w:szCs w:val="21"/>
        </w:rPr>
        <w:t>6</w:t>
      </w:r>
      <w:r>
        <w:rPr>
          <w:rFonts w:ascii="黑体" w:eastAsia="黑体" w:hAnsi="宋体"/>
          <w:szCs w:val="21"/>
        </w:rPr>
        <w:t xml:space="preserve">.1 </w:t>
      </w:r>
      <w:r>
        <w:rPr>
          <w:rFonts w:ascii="黑体" w:eastAsia="黑体" w:hAnsi="宋体" w:hint="eastAsia"/>
          <w:szCs w:val="21"/>
        </w:rPr>
        <w:t>电能计量超差</w:t>
      </w:r>
      <w:bookmarkEnd w:id="50"/>
      <w:bookmarkEnd w:id="51"/>
      <w:bookmarkEnd w:id="52"/>
    </w:p>
    <w:p w:rsidR="003E579F" w:rsidRDefault="00B34481">
      <w:pPr>
        <w:rPr>
          <w:rFonts w:ascii="黑体" w:eastAsia="黑体" w:hAnsi="宋体"/>
          <w:szCs w:val="21"/>
        </w:rPr>
      </w:pPr>
      <w:r>
        <w:rPr>
          <w:rFonts w:ascii="黑体" w:eastAsia="黑体"/>
          <w:szCs w:val="21"/>
        </w:rPr>
        <w:t>6.1.1</w:t>
      </w:r>
      <w:r>
        <w:rPr>
          <w:rFonts w:ascii="黑体" w:eastAsia="黑体" w:hAnsi="宋体"/>
          <w:szCs w:val="21"/>
        </w:rPr>
        <w:t xml:space="preserve"> </w:t>
      </w:r>
      <w:r>
        <w:rPr>
          <w:rFonts w:ascii="黑体" w:eastAsia="黑体" w:hAnsi="宋体" w:hint="eastAsia"/>
          <w:szCs w:val="21"/>
        </w:rPr>
        <w:t>电能表超差</w:t>
      </w:r>
    </w:p>
    <w:p w:rsidR="003E579F" w:rsidRDefault="00B34481">
      <w:pPr>
        <w:ind w:firstLineChars="200" w:firstLine="420"/>
        <w:rPr>
          <w:rFonts w:ascii="黑体" w:hAnsi="宋体"/>
          <w:szCs w:val="21"/>
        </w:rPr>
      </w:pPr>
      <w:r>
        <w:rPr>
          <w:rFonts w:ascii="黑体" w:hAnsi="宋体" w:hint="eastAsia"/>
          <w:szCs w:val="21"/>
        </w:rPr>
        <w:t>电能表超差时按以下要求计算退补电量：</w:t>
      </w:r>
    </w:p>
    <w:p w:rsidR="003E579F" w:rsidRDefault="00B34481">
      <w:pPr>
        <w:pStyle w:val="af8"/>
        <w:widowControl/>
        <w:numPr>
          <w:ilvl w:val="0"/>
          <w:numId w:val="7"/>
        </w:numPr>
        <w:ind w:leftChars="200" w:left="794" w:firstLineChars="0" w:hanging="374"/>
        <w:rPr>
          <w:rFonts w:ascii="宋体" w:hAnsi="宋体"/>
          <w:szCs w:val="21"/>
        </w:rPr>
      </w:pPr>
      <w:r>
        <w:rPr>
          <w:rFonts w:ascii="宋体" w:hAnsi="宋体" w:hint="eastAsia"/>
          <w:szCs w:val="21"/>
        </w:rPr>
        <w:t>选取超差时间段负荷曲线最小数据间隔的负荷，分段计算电量。当难以分段计算时，依次选取超差时间段、正常运行情况下负荷特性相似时间段、其他电参数测量装置的平均负荷。当难以确定平均负荷时，选取常用负荷。</w:t>
      </w:r>
    </w:p>
    <w:p w:rsidR="003E579F" w:rsidRDefault="00B34481">
      <w:pPr>
        <w:pStyle w:val="af8"/>
        <w:numPr>
          <w:ilvl w:val="0"/>
          <w:numId w:val="7"/>
        </w:numPr>
        <w:ind w:leftChars="200" w:left="794" w:firstLineChars="0" w:hanging="374"/>
        <w:rPr>
          <w:szCs w:val="21"/>
        </w:rPr>
      </w:pPr>
      <w:r>
        <w:rPr>
          <w:rFonts w:hint="eastAsia"/>
          <w:szCs w:val="21"/>
        </w:rPr>
        <w:t>选取超差时间段</w:t>
      </w:r>
      <w:r>
        <w:rPr>
          <w:rFonts w:ascii="宋体" w:hAnsi="宋体" w:hint="eastAsia"/>
          <w:szCs w:val="21"/>
        </w:rPr>
        <w:t>负荷曲线最小数据间隔</w:t>
      </w:r>
      <w:r>
        <w:rPr>
          <w:rFonts w:hint="eastAsia"/>
          <w:szCs w:val="21"/>
        </w:rPr>
        <w:t>的功率因数</w:t>
      </w:r>
      <w:r>
        <w:rPr>
          <w:rFonts w:ascii="宋体" w:hAnsi="宋体" w:hint="eastAsia"/>
          <w:szCs w:val="21"/>
        </w:rPr>
        <w:t>，分段计算电量</w:t>
      </w:r>
      <w:r>
        <w:rPr>
          <w:rFonts w:hint="eastAsia"/>
          <w:szCs w:val="21"/>
        </w:rPr>
        <w:t>。当难以</w:t>
      </w:r>
      <w:r>
        <w:rPr>
          <w:rFonts w:ascii="宋体" w:hAnsi="宋体" w:hint="eastAsia"/>
          <w:szCs w:val="21"/>
        </w:rPr>
        <w:t>分段</w:t>
      </w:r>
      <w:r>
        <w:rPr>
          <w:rFonts w:hint="eastAsia"/>
          <w:szCs w:val="21"/>
        </w:rPr>
        <w:t>计算时，依次选取超差时间段、正常运行情况下负荷特性相似时间段、其他</w:t>
      </w:r>
      <w:r>
        <w:rPr>
          <w:rFonts w:ascii="宋体" w:hAnsi="宋体" w:hint="eastAsia"/>
          <w:szCs w:val="21"/>
        </w:rPr>
        <w:t>电参数测量装置</w:t>
      </w:r>
      <w:r>
        <w:rPr>
          <w:rFonts w:hint="eastAsia"/>
          <w:szCs w:val="21"/>
        </w:rPr>
        <w:t>的平均功率因数。当难以确定平均功率因数时，选取常用功率因数。</w:t>
      </w:r>
    </w:p>
    <w:p w:rsidR="003E579F" w:rsidRDefault="00B34481">
      <w:pPr>
        <w:pStyle w:val="af8"/>
        <w:numPr>
          <w:ilvl w:val="0"/>
          <w:numId w:val="7"/>
        </w:numPr>
        <w:ind w:leftChars="200" w:left="794" w:firstLineChars="0" w:hanging="374"/>
        <w:rPr>
          <w:szCs w:val="21"/>
        </w:rPr>
      </w:pPr>
      <w:r>
        <w:rPr>
          <w:rFonts w:ascii="宋体" w:hAnsi="宋体" w:hint="eastAsia"/>
          <w:szCs w:val="21"/>
        </w:rPr>
        <w:t>当仅有一个或几个负荷点超差时，仅在近似负荷时计算退补电量；当在特定功率因数下超差时，仅在近似特定功率因数时计算退补电量。</w:t>
      </w:r>
    </w:p>
    <w:p w:rsidR="003E579F" w:rsidRDefault="00B34481">
      <w:pPr>
        <w:pStyle w:val="af8"/>
        <w:numPr>
          <w:ilvl w:val="0"/>
          <w:numId w:val="7"/>
        </w:numPr>
        <w:ind w:leftChars="200" w:left="794" w:firstLineChars="0" w:hanging="374"/>
        <w:rPr>
          <w:szCs w:val="21"/>
        </w:rPr>
      </w:pPr>
      <w:r>
        <w:rPr>
          <w:rFonts w:ascii="宋体" w:hAnsi="宋体" w:hint="eastAsia"/>
          <w:szCs w:val="21"/>
        </w:rPr>
        <w:t>退补时间按超差持续时间确定。无法确定时间时，退补时间为上次现场检测合格时间或</w:t>
      </w:r>
      <w:r>
        <w:rPr>
          <w:rFonts w:hAnsi="宋体" w:hint="eastAsia"/>
          <w:szCs w:val="21"/>
        </w:rPr>
        <w:t>安（</w:t>
      </w:r>
      <w:r>
        <w:rPr>
          <w:rFonts w:ascii="宋体" w:hAnsi="宋体" w:hint="eastAsia"/>
          <w:szCs w:val="21"/>
        </w:rPr>
        <w:t>换</w:t>
      </w:r>
      <w:r>
        <w:rPr>
          <w:rFonts w:hAnsi="宋体" w:hint="eastAsia"/>
          <w:szCs w:val="21"/>
        </w:rPr>
        <w:t>）</w:t>
      </w:r>
      <w:r>
        <w:rPr>
          <w:rFonts w:ascii="宋体" w:hAnsi="宋体" w:hint="eastAsia"/>
          <w:szCs w:val="21"/>
        </w:rPr>
        <w:t>装后投运时间至发现超差时间的二分之一时间，加上发现</w:t>
      </w:r>
      <w:proofErr w:type="gramStart"/>
      <w:r>
        <w:rPr>
          <w:rFonts w:ascii="宋体" w:hAnsi="宋体" w:hint="eastAsia"/>
          <w:szCs w:val="21"/>
        </w:rPr>
        <w:t>超差至消缺</w:t>
      </w:r>
      <w:proofErr w:type="gramEnd"/>
      <w:r>
        <w:rPr>
          <w:rFonts w:ascii="宋体" w:hAnsi="宋体" w:hint="eastAsia"/>
          <w:szCs w:val="21"/>
        </w:rPr>
        <w:t>的时间。</w:t>
      </w:r>
    </w:p>
    <w:p w:rsidR="003E579F" w:rsidRDefault="00B34481">
      <w:pPr>
        <w:rPr>
          <w:rFonts w:ascii="黑体" w:eastAsia="黑体"/>
          <w:szCs w:val="21"/>
        </w:rPr>
      </w:pPr>
      <w:r>
        <w:rPr>
          <w:rFonts w:ascii="黑体" w:eastAsia="黑体"/>
          <w:szCs w:val="21"/>
        </w:rPr>
        <w:t xml:space="preserve">6.1.2 </w:t>
      </w:r>
      <w:r>
        <w:rPr>
          <w:rFonts w:ascii="黑体" w:eastAsia="黑体" w:hint="eastAsia"/>
          <w:szCs w:val="21"/>
        </w:rPr>
        <w:t>电流、电压互感器超差</w:t>
      </w:r>
    </w:p>
    <w:p w:rsidR="003E579F" w:rsidRDefault="00B34481">
      <w:pPr>
        <w:ind w:firstLineChars="200" w:firstLine="420"/>
        <w:rPr>
          <w:rFonts w:ascii="黑体" w:hAnsi="宋体"/>
          <w:szCs w:val="21"/>
        </w:rPr>
      </w:pPr>
      <w:r>
        <w:rPr>
          <w:rFonts w:ascii="黑体" w:hAnsi="宋体" w:hint="eastAsia"/>
          <w:szCs w:val="21"/>
        </w:rPr>
        <w:t>电流、电压互感器超差时按</w:t>
      </w:r>
      <w:r>
        <w:rPr>
          <w:rFonts w:ascii="黑体" w:hAnsi="宋体" w:hint="eastAsia"/>
          <w:szCs w:val="21"/>
        </w:rPr>
        <w:t>以下要求计算退补电量：</w:t>
      </w:r>
    </w:p>
    <w:p w:rsidR="003E579F" w:rsidRDefault="00B34481">
      <w:pPr>
        <w:pStyle w:val="af8"/>
        <w:widowControl/>
        <w:numPr>
          <w:ilvl w:val="0"/>
          <w:numId w:val="8"/>
        </w:numPr>
        <w:topLinePunct/>
        <w:ind w:leftChars="200" w:left="794" w:firstLineChars="0" w:hanging="374"/>
        <w:rPr>
          <w:rFonts w:ascii="宋体" w:hAnsi="宋体"/>
          <w:szCs w:val="21"/>
        </w:rPr>
      </w:pPr>
      <w:r>
        <w:rPr>
          <w:rFonts w:ascii="宋体" w:hAnsi="宋体" w:hint="eastAsia"/>
          <w:szCs w:val="21"/>
        </w:rPr>
        <w:t>电流、电压互感器超差引起的电量误差以合成误差作为计算依据</w:t>
      </w:r>
      <w:r>
        <w:rPr>
          <w:rFonts w:ascii="宋体" w:hAnsi="宋体" w:hint="eastAsia"/>
          <w:szCs w:val="21"/>
        </w:rPr>
        <w:t>，</w:t>
      </w:r>
      <w:r>
        <w:rPr>
          <w:rFonts w:ascii="宋体" w:hAnsi="宋体" w:hint="eastAsia"/>
          <w:szCs w:val="21"/>
        </w:rPr>
        <w:t>应按照</w:t>
      </w:r>
      <w:r>
        <w:rPr>
          <w:rFonts w:ascii="宋体" w:hAnsi="宋体" w:hint="eastAsia"/>
          <w:szCs w:val="21"/>
        </w:rPr>
        <w:t>附录</w:t>
      </w:r>
      <w:r>
        <w:rPr>
          <w:rFonts w:ascii="宋体" w:hAnsi="宋体" w:hint="eastAsia"/>
          <w:szCs w:val="21"/>
        </w:rPr>
        <w:t>A</w:t>
      </w:r>
      <w:r>
        <w:rPr>
          <w:rFonts w:ascii="宋体" w:hAnsi="宋体" w:hint="eastAsia"/>
          <w:szCs w:val="21"/>
        </w:rPr>
        <w:t>中</w:t>
      </w:r>
      <w:r>
        <w:rPr>
          <w:rFonts w:ascii="宋体" w:hAnsi="宋体" w:hint="eastAsia"/>
          <w:szCs w:val="21"/>
        </w:rPr>
        <w:t>公式</w:t>
      </w:r>
      <w:r>
        <w:rPr>
          <w:rFonts w:ascii="宋体" w:hAnsi="宋体" w:hint="eastAsia"/>
          <w:szCs w:val="21"/>
        </w:rPr>
        <w:t>A.1</w:t>
      </w:r>
      <w:r>
        <w:rPr>
          <w:rFonts w:ascii="宋体" w:hAnsi="宋体" w:hint="eastAsia"/>
          <w:szCs w:val="21"/>
        </w:rPr>
        <w:t>和</w:t>
      </w:r>
      <w:r>
        <w:rPr>
          <w:rFonts w:ascii="宋体" w:hAnsi="宋体" w:hint="eastAsia"/>
          <w:szCs w:val="21"/>
        </w:rPr>
        <w:t>A.2</w:t>
      </w:r>
      <w:r>
        <w:rPr>
          <w:rFonts w:ascii="宋体" w:hAnsi="宋体" w:hint="eastAsia"/>
          <w:szCs w:val="21"/>
        </w:rPr>
        <w:t>的方法计算</w:t>
      </w:r>
      <w:r>
        <w:rPr>
          <w:rFonts w:ascii="宋体" w:hAnsi="宋体" w:hint="eastAsia"/>
          <w:szCs w:val="21"/>
        </w:rPr>
        <w:t>。</w:t>
      </w:r>
    </w:p>
    <w:p w:rsidR="003E579F" w:rsidRDefault="00B34481">
      <w:pPr>
        <w:pStyle w:val="af8"/>
        <w:widowControl/>
        <w:numPr>
          <w:ilvl w:val="0"/>
          <w:numId w:val="8"/>
        </w:numPr>
        <w:ind w:leftChars="200" w:left="794" w:firstLineChars="0" w:hanging="374"/>
        <w:rPr>
          <w:rFonts w:ascii="宋体" w:hAnsi="宋体"/>
          <w:szCs w:val="21"/>
        </w:rPr>
      </w:pPr>
      <w:r>
        <w:rPr>
          <w:rFonts w:ascii="宋体" w:hAnsi="宋体" w:hint="eastAsia"/>
          <w:szCs w:val="21"/>
        </w:rPr>
        <w:t>当仅有电流或电压互感器超差时，仅按超差互感器的合成误差计算退补电量；当仅有一相或两相超差时，仅按超差相的合成误差计算退补电量；当仅有一个或几个负荷点超差时，仅在近似负荷时计算退补电量。</w:t>
      </w:r>
    </w:p>
    <w:p w:rsidR="003E579F" w:rsidRDefault="00B34481">
      <w:pPr>
        <w:pStyle w:val="af8"/>
        <w:numPr>
          <w:ilvl w:val="0"/>
          <w:numId w:val="8"/>
        </w:numPr>
        <w:ind w:leftChars="200" w:left="794" w:firstLineChars="0" w:hanging="374"/>
        <w:rPr>
          <w:rFonts w:ascii="宋体" w:hAnsi="宋体"/>
          <w:szCs w:val="21"/>
        </w:rPr>
      </w:pPr>
      <w:r>
        <w:rPr>
          <w:rFonts w:ascii="宋体" w:hAnsi="宋体" w:hint="eastAsia"/>
          <w:szCs w:val="21"/>
        </w:rPr>
        <w:t>负荷和功率因数分别按</w:t>
      </w:r>
      <w:r>
        <w:rPr>
          <w:rFonts w:ascii="宋体" w:hAnsi="宋体" w:hint="eastAsia"/>
          <w:szCs w:val="21"/>
        </w:rPr>
        <w:t>6.1.1</w:t>
      </w:r>
      <w:r>
        <w:rPr>
          <w:rFonts w:ascii="宋体" w:hAnsi="宋体" w:hint="eastAsia"/>
          <w:szCs w:val="21"/>
        </w:rPr>
        <w:t>中</w:t>
      </w:r>
      <w:r>
        <w:rPr>
          <w:rFonts w:ascii="宋体" w:hAnsi="宋体" w:hint="eastAsia"/>
          <w:szCs w:val="21"/>
        </w:rPr>
        <w:t>a</w:t>
      </w:r>
      <w:r>
        <w:rPr>
          <w:rFonts w:ascii="宋体" w:hAnsi="宋体" w:hint="eastAsia"/>
          <w:szCs w:val="21"/>
        </w:rPr>
        <w:t>）和</w:t>
      </w:r>
      <w:r>
        <w:rPr>
          <w:rFonts w:ascii="宋体" w:hAnsi="宋体" w:hint="eastAsia"/>
          <w:szCs w:val="21"/>
        </w:rPr>
        <w:t>b</w:t>
      </w:r>
      <w:r>
        <w:rPr>
          <w:rFonts w:ascii="宋体" w:hAnsi="宋体" w:hint="eastAsia"/>
          <w:szCs w:val="21"/>
        </w:rPr>
        <w:t>）确定。</w:t>
      </w:r>
    </w:p>
    <w:p w:rsidR="003E579F" w:rsidRDefault="00B34481">
      <w:pPr>
        <w:pStyle w:val="af8"/>
        <w:numPr>
          <w:ilvl w:val="0"/>
          <w:numId w:val="8"/>
        </w:numPr>
        <w:ind w:leftChars="200" w:left="794" w:firstLineChars="0" w:hanging="374"/>
        <w:rPr>
          <w:rFonts w:ascii="宋体" w:hAnsi="宋体"/>
          <w:szCs w:val="21"/>
        </w:rPr>
      </w:pPr>
      <w:r>
        <w:rPr>
          <w:rFonts w:ascii="黑体" w:hAnsi="宋体" w:hint="eastAsia"/>
          <w:szCs w:val="21"/>
        </w:rPr>
        <w:t>电流或</w:t>
      </w:r>
      <w:r>
        <w:rPr>
          <w:rFonts w:ascii="宋体" w:hAnsi="宋体" w:hint="eastAsia"/>
          <w:szCs w:val="21"/>
        </w:rPr>
        <w:t>电压</w:t>
      </w:r>
      <w:r>
        <w:rPr>
          <w:rFonts w:ascii="黑体" w:hAnsi="宋体" w:hint="eastAsia"/>
          <w:szCs w:val="21"/>
        </w:rPr>
        <w:t>互感器的误差</w:t>
      </w:r>
      <w:proofErr w:type="gramStart"/>
      <w:r>
        <w:rPr>
          <w:rFonts w:ascii="宋体" w:hAnsi="宋体" w:hint="eastAsia"/>
          <w:szCs w:val="21"/>
        </w:rPr>
        <w:t>取实际</w:t>
      </w:r>
      <w:proofErr w:type="gramEnd"/>
      <w:r>
        <w:rPr>
          <w:rFonts w:ascii="宋体" w:hAnsi="宋体" w:hint="eastAsia"/>
          <w:szCs w:val="21"/>
        </w:rPr>
        <w:t>一次电流或电压、实际二次负荷及功率因数下的检定或校准误差，若没有上述误差数据，则取接近实际一次电流或电压、实际二次负荷及功率因数的误差。</w:t>
      </w:r>
    </w:p>
    <w:p w:rsidR="003E579F" w:rsidRDefault="00B34481">
      <w:pPr>
        <w:pStyle w:val="af8"/>
        <w:numPr>
          <w:ilvl w:val="0"/>
          <w:numId w:val="8"/>
        </w:numPr>
        <w:ind w:leftChars="200" w:left="794" w:firstLineChars="0" w:hanging="374"/>
        <w:rPr>
          <w:rFonts w:ascii="宋体" w:hAnsi="宋体"/>
          <w:szCs w:val="21"/>
        </w:rPr>
      </w:pPr>
      <w:r>
        <w:rPr>
          <w:rFonts w:ascii="宋体" w:hAnsi="宋体" w:hint="eastAsia"/>
          <w:szCs w:val="21"/>
        </w:rPr>
        <w:t>退补时间按</w:t>
      </w:r>
      <w:r>
        <w:rPr>
          <w:rFonts w:ascii="宋体" w:hAnsi="宋体" w:hint="eastAsia"/>
          <w:szCs w:val="21"/>
        </w:rPr>
        <w:t>6</w:t>
      </w:r>
      <w:r>
        <w:rPr>
          <w:rFonts w:ascii="宋体" w:hAnsi="宋体"/>
          <w:szCs w:val="21"/>
        </w:rPr>
        <w:t>.1.1</w:t>
      </w:r>
      <w:r>
        <w:rPr>
          <w:rFonts w:ascii="宋体" w:hAnsi="宋体" w:hint="eastAsia"/>
          <w:szCs w:val="21"/>
        </w:rPr>
        <w:t>中</w:t>
      </w:r>
      <w:r>
        <w:rPr>
          <w:rFonts w:ascii="宋体" w:hAnsi="宋体"/>
          <w:szCs w:val="21"/>
        </w:rPr>
        <w:t>d</w:t>
      </w:r>
      <w:r>
        <w:rPr>
          <w:rFonts w:ascii="宋体" w:hAnsi="宋体" w:hint="eastAsia"/>
          <w:szCs w:val="21"/>
        </w:rPr>
        <w:t>）确定。</w:t>
      </w:r>
    </w:p>
    <w:p w:rsidR="003E579F" w:rsidRDefault="00B34481">
      <w:pPr>
        <w:rPr>
          <w:rFonts w:ascii="黑体" w:eastAsia="黑体"/>
          <w:szCs w:val="21"/>
        </w:rPr>
      </w:pPr>
      <w:r>
        <w:rPr>
          <w:rFonts w:ascii="黑体" w:eastAsia="黑体"/>
          <w:szCs w:val="21"/>
        </w:rPr>
        <w:t xml:space="preserve">6.1.3 </w:t>
      </w:r>
      <w:r>
        <w:rPr>
          <w:rFonts w:ascii="黑体" w:eastAsia="黑体" w:hint="eastAsia"/>
          <w:szCs w:val="21"/>
        </w:rPr>
        <w:t>电压互感器二次回路电压降超差</w:t>
      </w:r>
    </w:p>
    <w:p w:rsidR="003E579F" w:rsidRDefault="00B34481">
      <w:pPr>
        <w:ind w:firstLineChars="200" w:firstLine="420"/>
        <w:rPr>
          <w:rFonts w:ascii="宋体" w:hAnsi="宋体"/>
          <w:szCs w:val="21"/>
        </w:rPr>
      </w:pPr>
      <w:r>
        <w:rPr>
          <w:rFonts w:ascii="宋体" w:hAnsi="宋体" w:hint="eastAsia"/>
          <w:szCs w:val="21"/>
        </w:rPr>
        <w:t>电压互感器二次回路电压降超差时按以下要求计算退补电量：</w:t>
      </w:r>
    </w:p>
    <w:p w:rsidR="003E579F" w:rsidRDefault="00B34481">
      <w:pPr>
        <w:pStyle w:val="af8"/>
        <w:numPr>
          <w:ilvl w:val="0"/>
          <w:numId w:val="9"/>
        </w:numPr>
        <w:ind w:leftChars="200" w:left="794" w:firstLineChars="0" w:hanging="374"/>
        <w:rPr>
          <w:rFonts w:ascii="宋体" w:hAnsi="宋体"/>
          <w:szCs w:val="21"/>
        </w:rPr>
      </w:pPr>
      <w:r>
        <w:rPr>
          <w:rFonts w:ascii="宋体" w:hAnsi="宋体" w:hint="eastAsia"/>
          <w:szCs w:val="21"/>
        </w:rPr>
        <w:t>电压降超差引起的电量误差以合成误差作为计算依据</w:t>
      </w:r>
      <w:r>
        <w:rPr>
          <w:rFonts w:ascii="宋体" w:hAnsi="宋体" w:hint="eastAsia"/>
          <w:szCs w:val="21"/>
        </w:rPr>
        <w:t>，</w:t>
      </w:r>
      <w:r>
        <w:rPr>
          <w:rFonts w:ascii="宋体" w:hAnsi="宋体" w:hint="eastAsia"/>
          <w:szCs w:val="21"/>
        </w:rPr>
        <w:t>应按照</w:t>
      </w:r>
      <w:r>
        <w:rPr>
          <w:rFonts w:ascii="宋体" w:hAnsi="宋体" w:hint="eastAsia"/>
          <w:szCs w:val="21"/>
        </w:rPr>
        <w:t>附录</w:t>
      </w:r>
      <w:r>
        <w:rPr>
          <w:rFonts w:ascii="宋体" w:hAnsi="宋体" w:hint="eastAsia"/>
          <w:szCs w:val="21"/>
        </w:rPr>
        <w:t>A</w:t>
      </w:r>
      <w:r>
        <w:rPr>
          <w:rFonts w:ascii="宋体" w:hAnsi="宋体" w:hint="eastAsia"/>
          <w:szCs w:val="21"/>
        </w:rPr>
        <w:t>中</w:t>
      </w:r>
      <w:r>
        <w:rPr>
          <w:rFonts w:ascii="宋体" w:hAnsi="宋体" w:hint="eastAsia"/>
          <w:szCs w:val="21"/>
        </w:rPr>
        <w:t>公式</w:t>
      </w:r>
      <w:r>
        <w:rPr>
          <w:rFonts w:ascii="宋体" w:hAnsi="宋体" w:hint="eastAsia"/>
          <w:szCs w:val="21"/>
        </w:rPr>
        <w:t>A.3</w:t>
      </w:r>
      <w:r>
        <w:rPr>
          <w:rFonts w:ascii="宋体" w:hAnsi="宋体" w:hint="eastAsia"/>
          <w:szCs w:val="21"/>
        </w:rPr>
        <w:t>和</w:t>
      </w:r>
      <w:r>
        <w:rPr>
          <w:rFonts w:ascii="宋体" w:hAnsi="宋体" w:hint="eastAsia"/>
          <w:szCs w:val="21"/>
        </w:rPr>
        <w:t>A.4</w:t>
      </w:r>
      <w:r>
        <w:rPr>
          <w:rFonts w:ascii="宋体" w:hAnsi="宋体" w:hint="eastAsia"/>
          <w:szCs w:val="21"/>
        </w:rPr>
        <w:t>的方法计算</w:t>
      </w:r>
      <w:r>
        <w:rPr>
          <w:rFonts w:ascii="宋体" w:hAnsi="宋体" w:hint="eastAsia"/>
          <w:szCs w:val="21"/>
        </w:rPr>
        <w:t>。</w:t>
      </w:r>
    </w:p>
    <w:p w:rsidR="003E579F" w:rsidRDefault="00B34481">
      <w:pPr>
        <w:pStyle w:val="af8"/>
        <w:numPr>
          <w:ilvl w:val="0"/>
          <w:numId w:val="9"/>
        </w:numPr>
        <w:ind w:leftChars="200" w:left="794" w:firstLineChars="0" w:hanging="374"/>
        <w:rPr>
          <w:rFonts w:ascii="宋体" w:hAnsi="宋体"/>
          <w:szCs w:val="21"/>
        </w:rPr>
      </w:pPr>
      <w:r>
        <w:rPr>
          <w:rFonts w:ascii="宋体" w:hAnsi="宋体" w:hint="eastAsia"/>
          <w:szCs w:val="21"/>
        </w:rPr>
        <w:t>以</w:t>
      </w:r>
      <w:r>
        <w:rPr>
          <w:rFonts w:ascii="宋体" w:hAnsi="宋体" w:hint="eastAsia"/>
          <w:szCs w:val="21"/>
        </w:rPr>
        <w:t xml:space="preserve">DL/T </w:t>
      </w:r>
      <w:r>
        <w:rPr>
          <w:rFonts w:ascii="宋体" w:hAnsi="宋体"/>
          <w:szCs w:val="21"/>
        </w:rPr>
        <w:t>1664</w:t>
      </w:r>
      <w:r>
        <w:rPr>
          <w:rFonts w:ascii="宋体" w:hAnsi="宋体" w:hint="eastAsia"/>
          <w:szCs w:val="21"/>
        </w:rPr>
        <w:t>规定的电压降最大允许值为基准，按电压降测量值与最大允许值之差</w:t>
      </w:r>
      <w:r>
        <w:rPr>
          <w:rFonts w:ascii="宋体" w:hAnsi="宋体" w:hint="eastAsia"/>
          <w:szCs w:val="21"/>
        </w:rPr>
        <w:t>，</w:t>
      </w:r>
      <w:r>
        <w:rPr>
          <w:rFonts w:ascii="宋体" w:hAnsi="宋体" w:hint="eastAsia"/>
          <w:szCs w:val="21"/>
        </w:rPr>
        <w:t>应按照</w:t>
      </w:r>
      <w:r>
        <w:rPr>
          <w:rFonts w:ascii="宋体" w:hAnsi="宋体" w:hint="eastAsia"/>
          <w:szCs w:val="21"/>
        </w:rPr>
        <w:t>附录</w:t>
      </w:r>
      <w:r>
        <w:rPr>
          <w:rFonts w:ascii="宋体" w:hAnsi="宋体" w:hint="eastAsia"/>
          <w:szCs w:val="21"/>
        </w:rPr>
        <w:t>A</w:t>
      </w:r>
      <w:r>
        <w:rPr>
          <w:rFonts w:ascii="宋体" w:hAnsi="宋体" w:hint="eastAsia"/>
          <w:szCs w:val="21"/>
        </w:rPr>
        <w:t>中</w:t>
      </w:r>
      <w:r>
        <w:rPr>
          <w:rFonts w:ascii="宋体" w:hAnsi="宋体" w:hint="eastAsia"/>
          <w:szCs w:val="21"/>
        </w:rPr>
        <w:t>公式</w:t>
      </w:r>
      <w:r>
        <w:rPr>
          <w:rFonts w:ascii="宋体" w:hAnsi="宋体" w:hint="eastAsia"/>
          <w:szCs w:val="21"/>
        </w:rPr>
        <w:t>A.</w:t>
      </w:r>
      <w:r>
        <w:rPr>
          <w:rFonts w:ascii="宋体" w:hAnsi="宋体"/>
          <w:szCs w:val="21"/>
        </w:rPr>
        <w:t>5</w:t>
      </w:r>
      <w:r>
        <w:rPr>
          <w:rFonts w:ascii="宋体" w:hAnsi="宋体" w:hint="eastAsia"/>
          <w:szCs w:val="21"/>
        </w:rPr>
        <w:t>和</w:t>
      </w:r>
      <w:r>
        <w:rPr>
          <w:rFonts w:ascii="宋体" w:hAnsi="宋体" w:hint="eastAsia"/>
          <w:szCs w:val="21"/>
        </w:rPr>
        <w:t>A.</w:t>
      </w:r>
      <w:r>
        <w:rPr>
          <w:rFonts w:ascii="宋体" w:hAnsi="宋体"/>
          <w:szCs w:val="21"/>
        </w:rPr>
        <w:t>6</w:t>
      </w:r>
      <w:r>
        <w:rPr>
          <w:rFonts w:ascii="宋体" w:hAnsi="宋体" w:hint="eastAsia"/>
          <w:szCs w:val="21"/>
        </w:rPr>
        <w:t>的方法</w:t>
      </w:r>
      <w:r>
        <w:rPr>
          <w:rFonts w:ascii="宋体" w:hAnsi="宋体" w:hint="eastAsia"/>
          <w:szCs w:val="21"/>
        </w:rPr>
        <w:t>计算合成误差。</w:t>
      </w:r>
    </w:p>
    <w:p w:rsidR="003E579F" w:rsidRDefault="00B34481">
      <w:pPr>
        <w:pStyle w:val="af8"/>
        <w:numPr>
          <w:ilvl w:val="0"/>
          <w:numId w:val="9"/>
        </w:numPr>
        <w:ind w:leftChars="200" w:left="794" w:firstLineChars="0" w:hanging="374"/>
        <w:rPr>
          <w:rFonts w:ascii="宋体" w:hAnsi="宋体"/>
          <w:szCs w:val="21"/>
        </w:rPr>
      </w:pPr>
      <w:r>
        <w:rPr>
          <w:rFonts w:hint="eastAsia"/>
          <w:szCs w:val="21"/>
        </w:rPr>
        <w:t>功率因数按</w:t>
      </w:r>
      <w:r>
        <w:rPr>
          <w:rFonts w:ascii="宋体" w:hAnsi="宋体"/>
          <w:szCs w:val="21"/>
        </w:rPr>
        <w:t>6.1.1</w:t>
      </w:r>
      <w:r>
        <w:rPr>
          <w:rFonts w:ascii="宋体" w:hAnsi="宋体" w:hint="eastAsia"/>
          <w:szCs w:val="21"/>
        </w:rPr>
        <w:t>中</w:t>
      </w:r>
      <w:r>
        <w:rPr>
          <w:rFonts w:ascii="宋体" w:hAnsi="宋体"/>
          <w:szCs w:val="21"/>
        </w:rPr>
        <w:t>b</w:t>
      </w:r>
      <w:r>
        <w:rPr>
          <w:rFonts w:ascii="宋体" w:hAnsi="宋体" w:hint="eastAsia"/>
          <w:szCs w:val="21"/>
        </w:rPr>
        <w:t>）确定。</w:t>
      </w:r>
    </w:p>
    <w:p w:rsidR="003E579F" w:rsidRDefault="00B34481">
      <w:pPr>
        <w:pStyle w:val="af8"/>
        <w:numPr>
          <w:ilvl w:val="0"/>
          <w:numId w:val="9"/>
        </w:numPr>
        <w:ind w:leftChars="200" w:left="794" w:firstLineChars="0" w:hanging="374"/>
        <w:rPr>
          <w:rFonts w:ascii="宋体" w:hAnsi="宋体"/>
          <w:szCs w:val="21"/>
        </w:rPr>
      </w:pPr>
      <w:r>
        <w:rPr>
          <w:rFonts w:ascii="宋体" w:hAnsi="宋体" w:hint="eastAsia"/>
          <w:szCs w:val="21"/>
        </w:rPr>
        <w:t>当仅有一相或</w:t>
      </w:r>
      <w:proofErr w:type="gramStart"/>
      <w:r>
        <w:rPr>
          <w:rFonts w:ascii="宋体" w:hAnsi="宋体" w:hint="eastAsia"/>
          <w:szCs w:val="21"/>
        </w:rPr>
        <w:t>两相电</w:t>
      </w:r>
      <w:proofErr w:type="gramEnd"/>
      <w:r>
        <w:rPr>
          <w:rFonts w:ascii="宋体" w:hAnsi="宋体" w:hint="eastAsia"/>
          <w:szCs w:val="21"/>
        </w:rPr>
        <w:t>压降超差时，仅按超差相的合成误差计算退补电量。</w:t>
      </w:r>
    </w:p>
    <w:p w:rsidR="003E579F" w:rsidRDefault="00B34481">
      <w:pPr>
        <w:pStyle w:val="af8"/>
        <w:numPr>
          <w:ilvl w:val="0"/>
          <w:numId w:val="9"/>
        </w:numPr>
        <w:ind w:leftChars="200" w:left="794" w:firstLineChars="0" w:hanging="374"/>
        <w:rPr>
          <w:rFonts w:ascii="宋体" w:hAnsi="宋体"/>
          <w:szCs w:val="21"/>
        </w:rPr>
      </w:pPr>
      <w:r>
        <w:rPr>
          <w:rFonts w:ascii="宋体" w:hAnsi="宋体" w:hint="eastAsia"/>
          <w:szCs w:val="21"/>
        </w:rPr>
        <w:t>退补时间按超差持续时间确定。无法确定时间时，下网电量退补时间为线路投运</w:t>
      </w:r>
      <w:proofErr w:type="gramStart"/>
      <w:r>
        <w:rPr>
          <w:rFonts w:ascii="宋体" w:hAnsi="宋体" w:hint="eastAsia"/>
          <w:szCs w:val="21"/>
        </w:rPr>
        <w:t>时间至消缺</w:t>
      </w:r>
      <w:proofErr w:type="gramEnd"/>
      <w:r>
        <w:rPr>
          <w:rFonts w:ascii="宋体" w:hAnsi="宋体" w:hint="eastAsia"/>
          <w:szCs w:val="21"/>
        </w:rPr>
        <w:t>时间；上网电量退补时间为上次现场检测合格时间或</w:t>
      </w:r>
      <w:r>
        <w:rPr>
          <w:rFonts w:hAnsi="宋体" w:hint="eastAsia"/>
          <w:szCs w:val="21"/>
        </w:rPr>
        <w:t>安（</w:t>
      </w:r>
      <w:r>
        <w:rPr>
          <w:rFonts w:ascii="宋体" w:hAnsi="宋体" w:hint="eastAsia"/>
          <w:szCs w:val="21"/>
        </w:rPr>
        <w:t>换</w:t>
      </w:r>
      <w:r>
        <w:rPr>
          <w:rFonts w:hAnsi="宋体" w:hint="eastAsia"/>
          <w:szCs w:val="21"/>
        </w:rPr>
        <w:t>）</w:t>
      </w:r>
      <w:r>
        <w:rPr>
          <w:rFonts w:ascii="宋体" w:hAnsi="宋体" w:hint="eastAsia"/>
          <w:szCs w:val="21"/>
        </w:rPr>
        <w:t>装后投运时间至发现超差时间的二分之一时间，加上发现</w:t>
      </w:r>
      <w:proofErr w:type="gramStart"/>
      <w:r>
        <w:rPr>
          <w:rFonts w:ascii="宋体" w:hAnsi="宋体" w:hint="eastAsia"/>
          <w:szCs w:val="21"/>
        </w:rPr>
        <w:t>超差至消缺</w:t>
      </w:r>
      <w:proofErr w:type="gramEnd"/>
      <w:r>
        <w:rPr>
          <w:rFonts w:ascii="宋体" w:hAnsi="宋体" w:hint="eastAsia"/>
          <w:szCs w:val="21"/>
        </w:rPr>
        <w:t>的时间。</w:t>
      </w:r>
    </w:p>
    <w:p w:rsidR="003E579F" w:rsidRDefault="00B34481">
      <w:pPr>
        <w:rPr>
          <w:rFonts w:ascii="宋体" w:hAnsi="宋体"/>
          <w:szCs w:val="21"/>
        </w:rPr>
      </w:pPr>
      <w:r>
        <w:rPr>
          <w:rFonts w:ascii="黑体" w:eastAsia="黑体"/>
          <w:szCs w:val="21"/>
        </w:rPr>
        <w:t xml:space="preserve">6.1.4 </w:t>
      </w:r>
      <w:r>
        <w:rPr>
          <w:rFonts w:ascii="黑体" w:eastAsia="黑体" w:hint="eastAsia"/>
          <w:szCs w:val="21"/>
        </w:rPr>
        <w:t>电能表时钟示值超差</w:t>
      </w:r>
    </w:p>
    <w:p w:rsidR="003E579F" w:rsidRDefault="00B34481">
      <w:pPr>
        <w:ind w:firstLineChars="200" w:firstLine="420"/>
        <w:rPr>
          <w:rFonts w:ascii="宋体" w:hAnsi="宋体"/>
          <w:szCs w:val="21"/>
        </w:rPr>
      </w:pPr>
      <w:r>
        <w:rPr>
          <w:rFonts w:ascii="宋体" w:hAnsi="宋体" w:hint="eastAsia"/>
          <w:szCs w:val="21"/>
        </w:rPr>
        <w:t>将时钟示值超差期间的电量重新划分时段，确定</w:t>
      </w:r>
      <w:r>
        <w:rPr>
          <w:rFonts w:hint="eastAsia"/>
          <w:szCs w:val="21"/>
        </w:rPr>
        <w:t>各</w:t>
      </w:r>
      <w:r>
        <w:rPr>
          <w:rFonts w:ascii="宋体" w:hAnsi="宋体" w:hint="eastAsia"/>
          <w:szCs w:val="21"/>
        </w:rPr>
        <w:t>费率电量。无法重新划分时段时，以电能表时钟正常情况下负荷特性相似时间段的费率电量比率，确定时钟示值超差期间</w:t>
      </w:r>
      <w:r>
        <w:rPr>
          <w:rFonts w:hint="eastAsia"/>
          <w:szCs w:val="21"/>
        </w:rPr>
        <w:t>的各</w:t>
      </w:r>
      <w:r>
        <w:rPr>
          <w:rFonts w:ascii="宋体" w:hAnsi="宋体" w:hint="eastAsia"/>
          <w:szCs w:val="21"/>
        </w:rPr>
        <w:t>费率电量。无法使用</w:t>
      </w:r>
      <w:r>
        <w:rPr>
          <w:rFonts w:hint="eastAsia"/>
        </w:rPr>
        <w:t>上述方法</w:t>
      </w:r>
      <w:r>
        <w:rPr>
          <w:rFonts w:ascii="宋体" w:hAnsi="宋体" w:hint="eastAsia"/>
          <w:szCs w:val="21"/>
        </w:rPr>
        <w:t>时</w:t>
      </w:r>
      <w:r>
        <w:rPr>
          <w:rFonts w:hint="eastAsia"/>
        </w:rPr>
        <w:t>，</w:t>
      </w:r>
      <w:r>
        <w:rPr>
          <w:rFonts w:ascii="宋体" w:hAnsi="宋体" w:hint="eastAsia"/>
          <w:szCs w:val="21"/>
        </w:rPr>
        <w:t>可以参照时钟示值超差期间电能量采集系统时钟正常情况下的各费率电量。</w:t>
      </w:r>
    </w:p>
    <w:p w:rsidR="003E579F" w:rsidRDefault="00B34481">
      <w:pPr>
        <w:ind w:firstLineChars="200" w:firstLine="420"/>
        <w:rPr>
          <w:rFonts w:ascii="宋体" w:hAnsi="宋体"/>
          <w:color w:val="0000FF"/>
          <w:szCs w:val="21"/>
        </w:rPr>
      </w:pPr>
      <w:r>
        <w:rPr>
          <w:rFonts w:ascii="宋体" w:hAnsi="宋体" w:hint="eastAsia"/>
          <w:szCs w:val="21"/>
        </w:rPr>
        <w:t>退补时间按</w:t>
      </w:r>
      <w:r>
        <w:rPr>
          <w:rFonts w:ascii="宋体" w:hAnsi="宋体" w:hint="eastAsia"/>
          <w:szCs w:val="21"/>
        </w:rPr>
        <w:t>6</w:t>
      </w:r>
      <w:r>
        <w:rPr>
          <w:rFonts w:ascii="宋体" w:hAnsi="宋体"/>
          <w:szCs w:val="21"/>
        </w:rPr>
        <w:t>.1.1</w:t>
      </w:r>
      <w:r>
        <w:rPr>
          <w:rFonts w:ascii="宋体" w:hAnsi="宋体" w:hint="eastAsia"/>
          <w:szCs w:val="21"/>
        </w:rPr>
        <w:t>中</w:t>
      </w:r>
      <w:r>
        <w:rPr>
          <w:rFonts w:ascii="宋体" w:hAnsi="宋体"/>
          <w:szCs w:val="21"/>
        </w:rPr>
        <w:t>d</w:t>
      </w:r>
      <w:r>
        <w:rPr>
          <w:rFonts w:ascii="宋体" w:hAnsi="宋体" w:hint="eastAsia"/>
          <w:szCs w:val="21"/>
        </w:rPr>
        <w:t>）确定。</w:t>
      </w:r>
    </w:p>
    <w:p w:rsidR="003E579F" w:rsidRDefault="00B34481">
      <w:pPr>
        <w:spacing w:beforeLines="50" w:before="120" w:afterLines="50" w:after="120"/>
        <w:outlineLvl w:val="1"/>
        <w:rPr>
          <w:rFonts w:ascii="黑体" w:eastAsia="黑体" w:hAnsi="宋体"/>
          <w:szCs w:val="21"/>
        </w:rPr>
      </w:pPr>
      <w:bookmarkStart w:id="53" w:name="_Toc212824819"/>
      <w:bookmarkStart w:id="54" w:name="_Toc214012867"/>
      <w:bookmarkStart w:id="55" w:name="_Toc215498719"/>
      <w:r>
        <w:rPr>
          <w:rFonts w:ascii="黑体" w:eastAsia="黑体" w:hAnsi="宋体" w:hint="eastAsia"/>
          <w:szCs w:val="21"/>
        </w:rPr>
        <w:t xml:space="preserve">6.2 </w:t>
      </w:r>
      <w:r>
        <w:rPr>
          <w:rFonts w:ascii="黑体" w:eastAsia="黑体" w:hAnsi="宋体" w:hint="eastAsia"/>
          <w:szCs w:val="21"/>
        </w:rPr>
        <w:t>电能计量差错</w:t>
      </w:r>
      <w:bookmarkEnd w:id="53"/>
      <w:bookmarkEnd w:id="54"/>
      <w:bookmarkEnd w:id="55"/>
    </w:p>
    <w:p w:rsidR="003E579F" w:rsidRDefault="00B34481">
      <w:pPr>
        <w:rPr>
          <w:rFonts w:ascii="宋体" w:hAnsi="宋体"/>
          <w:szCs w:val="21"/>
        </w:rPr>
      </w:pPr>
      <w:r>
        <w:rPr>
          <w:rFonts w:ascii="黑体" w:eastAsia="黑体"/>
          <w:szCs w:val="21"/>
        </w:rPr>
        <w:t>6.2.1</w:t>
      </w:r>
      <w:r>
        <w:rPr>
          <w:rFonts w:ascii="黑体" w:eastAsia="黑体" w:hint="eastAsia"/>
          <w:szCs w:val="21"/>
        </w:rPr>
        <w:t>电能计量装置故障或缺陷</w:t>
      </w:r>
    </w:p>
    <w:p w:rsidR="003E579F" w:rsidRDefault="00B34481">
      <w:pPr>
        <w:ind w:firstLineChars="200" w:firstLine="420"/>
        <w:rPr>
          <w:rFonts w:ascii="宋体" w:hAnsi="宋体"/>
          <w:szCs w:val="21"/>
        </w:rPr>
      </w:pPr>
      <w:r>
        <w:rPr>
          <w:rFonts w:ascii="宋体" w:hAnsi="宋体" w:hint="eastAsia"/>
          <w:szCs w:val="21"/>
        </w:rPr>
        <w:t>按</w:t>
      </w:r>
      <w:r>
        <w:rPr>
          <w:rFonts w:ascii="宋体" w:hAnsi="宋体" w:hint="eastAsia"/>
          <w:szCs w:val="21"/>
        </w:rPr>
        <w:t>5</w:t>
      </w:r>
      <w:r>
        <w:rPr>
          <w:rFonts w:ascii="宋体" w:hAnsi="宋体" w:hint="eastAsia"/>
          <w:szCs w:val="21"/>
        </w:rPr>
        <w:t>计算退补电量。</w:t>
      </w:r>
    </w:p>
    <w:p w:rsidR="003E579F" w:rsidRDefault="00B34481">
      <w:pPr>
        <w:ind w:firstLineChars="200" w:firstLine="420"/>
        <w:rPr>
          <w:rFonts w:ascii="宋体" w:hAnsi="宋体"/>
          <w:szCs w:val="21"/>
        </w:rPr>
        <w:sectPr w:rsidR="003E579F">
          <w:headerReference w:type="default" r:id="rId54"/>
          <w:footerReference w:type="default" r:id="rId55"/>
          <w:type w:val="continuous"/>
          <w:pgSz w:w="11906" w:h="16838"/>
          <w:pgMar w:top="1021" w:right="1418" w:bottom="1021" w:left="1418" w:header="851" w:footer="992" w:gutter="0"/>
          <w:pgNumType w:start="1"/>
          <w:cols w:space="720"/>
          <w:docGrid w:linePitch="312"/>
        </w:sectPr>
      </w:pPr>
      <w:r>
        <w:rPr>
          <w:rFonts w:ascii="宋体" w:hAnsi="宋体" w:hint="eastAsia"/>
          <w:szCs w:val="21"/>
        </w:rPr>
        <w:t>退补时间按故障或缺陷持续时间确定。无法确定时间时，参照</w:t>
      </w:r>
      <w:r>
        <w:rPr>
          <w:rFonts w:ascii="宋体" w:hAnsi="宋体" w:hint="eastAsia"/>
          <w:szCs w:val="21"/>
        </w:rPr>
        <w:t>5</w:t>
      </w:r>
      <w:r>
        <w:rPr>
          <w:rFonts w:ascii="宋体" w:hAnsi="宋体"/>
          <w:szCs w:val="21"/>
        </w:rPr>
        <w:t>.3.4</w:t>
      </w:r>
      <w:r>
        <w:rPr>
          <w:rFonts w:ascii="宋体" w:hAnsi="宋体" w:hint="eastAsia"/>
          <w:szCs w:val="21"/>
        </w:rPr>
        <w:t>，按电量结算周期（一般</w:t>
      </w:r>
    </w:p>
    <w:p w:rsidR="003E579F" w:rsidRDefault="00B34481">
      <w:pPr>
        <w:ind w:firstLineChars="200" w:firstLine="420"/>
        <w:rPr>
          <w:rFonts w:ascii="宋体" w:hAnsi="宋体"/>
          <w:szCs w:val="21"/>
        </w:rPr>
      </w:pPr>
      <w:r>
        <w:rPr>
          <w:rFonts w:ascii="宋体" w:hAnsi="宋体" w:hint="eastAsia"/>
          <w:szCs w:val="21"/>
        </w:rPr>
        <w:lastRenderedPageBreak/>
        <w:t>是月）计算退补电量。</w:t>
      </w:r>
    </w:p>
    <w:p w:rsidR="003E579F" w:rsidRDefault="00B34481">
      <w:pPr>
        <w:rPr>
          <w:rFonts w:ascii="黑体" w:eastAsia="黑体"/>
          <w:szCs w:val="21"/>
        </w:rPr>
      </w:pPr>
      <w:r>
        <w:rPr>
          <w:rFonts w:ascii="黑体" w:eastAsia="黑体"/>
          <w:szCs w:val="21"/>
        </w:rPr>
        <w:t xml:space="preserve">6.2.2 </w:t>
      </w:r>
      <w:r>
        <w:rPr>
          <w:rFonts w:ascii="黑体" w:eastAsia="黑体" w:hint="eastAsia"/>
          <w:szCs w:val="21"/>
        </w:rPr>
        <w:t>电能计量装置接线错误</w:t>
      </w:r>
    </w:p>
    <w:p w:rsidR="003E579F" w:rsidRDefault="00B34481">
      <w:pPr>
        <w:rPr>
          <w:rFonts w:ascii="宋体" w:hAnsi="宋体"/>
          <w:szCs w:val="21"/>
        </w:rPr>
      </w:pPr>
      <w:r>
        <w:rPr>
          <w:rFonts w:ascii="宋体" w:hAnsi="宋体" w:hint="eastAsia"/>
          <w:szCs w:val="21"/>
        </w:rPr>
        <w:t>按</w:t>
      </w:r>
      <w:r>
        <w:rPr>
          <w:rFonts w:ascii="宋体" w:hAnsi="宋体" w:hint="eastAsia"/>
          <w:szCs w:val="21"/>
        </w:rPr>
        <w:t>5</w:t>
      </w:r>
      <w:r>
        <w:rPr>
          <w:rFonts w:ascii="宋体" w:hAnsi="宋体"/>
          <w:szCs w:val="21"/>
        </w:rPr>
        <w:t>.2.2</w:t>
      </w:r>
      <w:r>
        <w:rPr>
          <w:rFonts w:ascii="宋体" w:hAnsi="宋体" w:hint="eastAsia"/>
          <w:szCs w:val="21"/>
        </w:rPr>
        <w:t>或</w:t>
      </w:r>
      <w:r>
        <w:rPr>
          <w:rFonts w:ascii="宋体" w:hAnsi="宋体" w:hint="eastAsia"/>
          <w:szCs w:val="21"/>
        </w:rPr>
        <w:t>5</w:t>
      </w:r>
      <w:r>
        <w:rPr>
          <w:rFonts w:ascii="宋体" w:hAnsi="宋体"/>
          <w:szCs w:val="21"/>
        </w:rPr>
        <w:t>.3</w:t>
      </w:r>
      <w:r>
        <w:rPr>
          <w:rFonts w:ascii="宋体" w:hAnsi="宋体" w:hint="eastAsia"/>
          <w:szCs w:val="21"/>
        </w:rPr>
        <w:t>计算退补电量。</w:t>
      </w:r>
    </w:p>
    <w:p w:rsidR="003E579F" w:rsidRDefault="00B34481">
      <w:pPr>
        <w:ind w:firstLineChars="200" w:firstLine="420"/>
        <w:rPr>
          <w:rFonts w:ascii="宋体" w:hAnsi="宋体"/>
          <w:szCs w:val="21"/>
        </w:rPr>
      </w:pPr>
      <w:r>
        <w:rPr>
          <w:rFonts w:ascii="宋体" w:hAnsi="宋体" w:hint="eastAsia"/>
          <w:szCs w:val="21"/>
        </w:rPr>
        <w:t>退补时间</w:t>
      </w:r>
      <w:proofErr w:type="gramStart"/>
      <w:r>
        <w:rPr>
          <w:rFonts w:ascii="宋体" w:hAnsi="宋体" w:hint="eastAsia"/>
          <w:szCs w:val="21"/>
        </w:rPr>
        <w:t>按错误</w:t>
      </w:r>
      <w:proofErr w:type="gramEnd"/>
      <w:r>
        <w:rPr>
          <w:rFonts w:ascii="宋体" w:hAnsi="宋体" w:hint="eastAsia"/>
          <w:szCs w:val="21"/>
        </w:rPr>
        <w:t>持续时间确定。无法确定时间时，退补时间为上次现场检测时间或</w:t>
      </w:r>
      <w:r>
        <w:rPr>
          <w:rFonts w:hAnsi="宋体" w:hint="eastAsia"/>
          <w:szCs w:val="21"/>
        </w:rPr>
        <w:t>安（</w:t>
      </w:r>
      <w:r>
        <w:rPr>
          <w:rFonts w:ascii="宋体" w:hAnsi="宋体" w:hint="eastAsia"/>
          <w:szCs w:val="21"/>
        </w:rPr>
        <w:t>换</w:t>
      </w:r>
      <w:r>
        <w:rPr>
          <w:rFonts w:hAnsi="宋体" w:hint="eastAsia"/>
          <w:szCs w:val="21"/>
        </w:rPr>
        <w:t>）</w:t>
      </w:r>
      <w:r>
        <w:rPr>
          <w:rFonts w:ascii="宋体" w:hAnsi="宋体" w:hint="eastAsia"/>
          <w:szCs w:val="21"/>
        </w:rPr>
        <w:t>装后投运</w:t>
      </w:r>
      <w:proofErr w:type="gramStart"/>
      <w:r>
        <w:rPr>
          <w:rFonts w:ascii="宋体" w:hAnsi="宋体" w:hint="eastAsia"/>
          <w:szCs w:val="21"/>
        </w:rPr>
        <w:t>时间至消缺</w:t>
      </w:r>
      <w:proofErr w:type="gramEnd"/>
      <w:r>
        <w:rPr>
          <w:rFonts w:ascii="宋体" w:hAnsi="宋体" w:hint="eastAsia"/>
          <w:szCs w:val="21"/>
        </w:rPr>
        <w:t>的时间。</w:t>
      </w:r>
    </w:p>
    <w:p w:rsidR="003E579F" w:rsidRDefault="00B34481">
      <w:pPr>
        <w:rPr>
          <w:rFonts w:ascii="黑体" w:hAnsi="宋体"/>
          <w:szCs w:val="21"/>
        </w:rPr>
      </w:pPr>
      <w:r>
        <w:rPr>
          <w:rFonts w:ascii="黑体" w:eastAsia="黑体"/>
          <w:szCs w:val="21"/>
        </w:rPr>
        <w:t xml:space="preserve">6.2.3 </w:t>
      </w:r>
      <w:r>
        <w:rPr>
          <w:rFonts w:ascii="黑体" w:eastAsia="黑体" w:hint="eastAsia"/>
          <w:szCs w:val="21"/>
        </w:rPr>
        <w:t>电能计量装置配置错误</w:t>
      </w:r>
    </w:p>
    <w:p w:rsidR="003E579F" w:rsidRDefault="00B34481">
      <w:pPr>
        <w:ind w:firstLineChars="200" w:firstLine="420"/>
        <w:rPr>
          <w:rFonts w:ascii="宋体" w:hAnsi="宋体"/>
          <w:szCs w:val="21"/>
        </w:rPr>
      </w:pPr>
      <w:r>
        <w:rPr>
          <w:rFonts w:ascii="宋体" w:hAnsi="宋体" w:hint="eastAsia"/>
          <w:szCs w:val="21"/>
        </w:rPr>
        <w:t>电能计量装置配置类型、配置规格、准确度等级不符合</w:t>
      </w:r>
      <w:r>
        <w:rPr>
          <w:rFonts w:ascii="宋体" w:hAnsi="宋体" w:hint="eastAsia"/>
          <w:szCs w:val="21"/>
        </w:rPr>
        <w:t xml:space="preserve">DL/T </w:t>
      </w:r>
      <w:r>
        <w:rPr>
          <w:rFonts w:ascii="宋体" w:hAnsi="宋体"/>
          <w:szCs w:val="21"/>
        </w:rPr>
        <w:t>448</w:t>
      </w:r>
      <w:r>
        <w:rPr>
          <w:rFonts w:ascii="宋体" w:hAnsi="宋体" w:hint="eastAsia"/>
          <w:szCs w:val="21"/>
        </w:rPr>
        <w:t>及</w:t>
      </w:r>
      <w:r>
        <w:rPr>
          <w:rFonts w:ascii="宋体" w:hAnsi="宋体" w:hint="eastAsia"/>
          <w:szCs w:val="21"/>
        </w:rPr>
        <w:t>DB32/T 991</w:t>
      </w:r>
      <w:r>
        <w:rPr>
          <w:rFonts w:ascii="宋体" w:hAnsi="宋体" w:hint="eastAsia"/>
          <w:szCs w:val="21"/>
        </w:rPr>
        <w:t>的要求，同时误差超过</w:t>
      </w:r>
      <w:r>
        <w:rPr>
          <w:rFonts w:ascii="宋体" w:hAnsi="宋体" w:hint="eastAsia"/>
          <w:szCs w:val="21"/>
        </w:rPr>
        <w:t xml:space="preserve">DL/T </w:t>
      </w:r>
      <w:r>
        <w:rPr>
          <w:rFonts w:ascii="宋体" w:hAnsi="宋体"/>
          <w:szCs w:val="21"/>
        </w:rPr>
        <w:t>448</w:t>
      </w:r>
      <w:r>
        <w:rPr>
          <w:rFonts w:ascii="宋体" w:hAnsi="宋体" w:hint="eastAsia"/>
          <w:szCs w:val="21"/>
        </w:rPr>
        <w:t>及</w:t>
      </w:r>
      <w:r>
        <w:rPr>
          <w:rFonts w:ascii="宋体" w:hAnsi="宋体" w:hint="eastAsia"/>
          <w:szCs w:val="21"/>
        </w:rPr>
        <w:t>DB32/T 991</w:t>
      </w:r>
      <w:r>
        <w:rPr>
          <w:rFonts w:ascii="宋体" w:hAnsi="宋体" w:hint="eastAsia"/>
          <w:szCs w:val="21"/>
        </w:rPr>
        <w:t>配置准确度等级的误差限时，按</w:t>
      </w:r>
      <w:r>
        <w:rPr>
          <w:rFonts w:ascii="宋体" w:hAnsi="宋体" w:hint="eastAsia"/>
          <w:szCs w:val="21"/>
        </w:rPr>
        <w:t>6</w:t>
      </w:r>
      <w:r>
        <w:rPr>
          <w:rFonts w:ascii="宋体" w:hAnsi="宋体"/>
          <w:szCs w:val="21"/>
        </w:rPr>
        <w:t>.1.1</w:t>
      </w:r>
      <w:r>
        <w:rPr>
          <w:rFonts w:ascii="宋体" w:hAnsi="宋体" w:hint="eastAsia"/>
          <w:szCs w:val="21"/>
        </w:rPr>
        <w:t>的</w:t>
      </w:r>
      <w:r>
        <w:rPr>
          <w:rFonts w:ascii="宋体" w:hAnsi="宋体" w:hint="eastAsia"/>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）及</w:t>
      </w:r>
      <w:r>
        <w:rPr>
          <w:rFonts w:ascii="宋体" w:hAnsi="宋体" w:hint="eastAsia"/>
          <w:szCs w:val="21"/>
        </w:rPr>
        <w:t>6</w:t>
      </w:r>
      <w:r>
        <w:rPr>
          <w:rFonts w:ascii="宋体" w:hAnsi="宋体"/>
          <w:szCs w:val="21"/>
        </w:rPr>
        <w:t>.1.2</w:t>
      </w:r>
      <w:r>
        <w:rPr>
          <w:rFonts w:ascii="宋体" w:hAnsi="宋体" w:hint="eastAsia"/>
          <w:szCs w:val="21"/>
        </w:rPr>
        <w:t>的</w:t>
      </w:r>
      <w:r>
        <w:rPr>
          <w:rFonts w:ascii="宋体" w:hAnsi="宋体" w:hint="eastAsia"/>
          <w:szCs w:val="21"/>
        </w:rPr>
        <w:t>a</w:t>
      </w:r>
      <w:r>
        <w:rPr>
          <w:rFonts w:ascii="宋体" w:hAnsi="宋体" w:hint="eastAsia"/>
          <w:szCs w:val="21"/>
        </w:rPr>
        <w:t>）、</w:t>
      </w:r>
      <w:r>
        <w:rPr>
          <w:rFonts w:ascii="宋体" w:hAnsi="宋体"/>
          <w:szCs w:val="21"/>
        </w:rPr>
        <w:t>b</w:t>
      </w:r>
      <w:r>
        <w:rPr>
          <w:rFonts w:ascii="宋体" w:hAnsi="宋体" w:hint="eastAsia"/>
          <w:szCs w:val="21"/>
        </w:rPr>
        <w:t>）、</w:t>
      </w:r>
      <w:r>
        <w:rPr>
          <w:rFonts w:ascii="宋体" w:hAnsi="宋体"/>
          <w:szCs w:val="21"/>
        </w:rPr>
        <w:t>c</w:t>
      </w:r>
      <w:r>
        <w:rPr>
          <w:rFonts w:ascii="宋体" w:hAnsi="宋体" w:hint="eastAsia"/>
          <w:szCs w:val="21"/>
        </w:rPr>
        <w:t>）、</w:t>
      </w:r>
      <w:r>
        <w:rPr>
          <w:rFonts w:ascii="宋体" w:hAnsi="宋体" w:hint="eastAsia"/>
          <w:szCs w:val="21"/>
        </w:rPr>
        <w:t>d</w:t>
      </w:r>
      <w:r>
        <w:rPr>
          <w:rFonts w:ascii="宋体" w:hAnsi="宋体" w:hint="eastAsia"/>
          <w:szCs w:val="21"/>
        </w:rPr>
        <w:t>）计算退补电量。</w:t>
      </w:r>
    </w:p>
    <w:p w:rsidR="003E579F" w:rsidRDefault="00B34481">
      <w:pPr>
        <w:ind w:firstLineChars="200" w:firstLine="420"/>
        <w:rPr>
          <w:rFonts w:ascii="宋体" w:hAnsi="宋体"/>
          <w:szCs w:val="21"/>
        </w:rPr>
      </w:pPr>
      <w:r>
        <w:rPr>
          <w:rFonts w:ascii="宋体" w:hAnsi="宋体" w:hint="eastAsia"/>
          <w:szCs w:val="21"/>
        </w:rPr>
        <w:t>退补时间</w:t>
      </w:r>
      <w:proofErr w:type="gramStart"/>
      <w:r>
        <w:rPr>
          <w:rFonts w:ascii="宋体" w:hAnsi="宋体" w:hint="eastAsia"/>
          <w:szCs w:val="21"/>
        </w:rPr>
        <w:t>按错误</w:t>
      </w:r>
      <w:proofErr w:type="gramEnd"/>
      <w:r>
        <w:rPr>
          <w:rFonts w:ascii="宋体" w:hAnsi="宋体" w:hint="eastAsia"/>
          <w:szCs w:val="21"/>
        </w:rPr>
        <w:t>持续时间确定。无法确定时间时，退补时间为上次现场检测时间或</w:t>
      </w:r>
      <w:r>
        <w:rPr>
          <w:rFonts w:hAnsi="宋体" w:hint="eastAsia"/>
          <w:szCs w:val="21"/>
        </w:rPr>
        <w:t>安（</w:t>
      </w:r>
      <w:r>
        <w:rPr>
          <w:rFonts w:ascii="宋体" w:hAnsi="宋体" w:hint="eastAsia"/>
          <w:szCs w:val="21"/>
        </w:rPr>
        <w:t>换</w:t>
      </w:r>
      <w:r>
        <w:rPr>
          <w:rFonts w:hAnsi="宋体" w:hint="eastAsia"/>
          <w:szCs w:val="21"/>
        </w:rPr>
        <w:t>）</w:t>
      </w:r>
      <w:r>
        <w:rPr>
          <w:rFonts w:ascii="宋体" w:hAnsi="宋体" w:hint="eastAsia"/>
          <w:szCs w:val="21"/>
        </w:rPr>
        <w:t>装后投运</w:t>
      </w:r>
      <w:proofErr w:type="gramStart"/>
      <w:r>
        <w:rPr>
          <w:rFonts w:ascii="宋体" w:hAnsi="宋体" w:hint="eastAsia"/>
          <w:szCs w:val="21"/>
        </w:rPr>
        <w:t>时间至消缺</w:t>
      </w:r>
      <w:proofErr w:type="gramEnd"/>
      <w:r>
        <w:rPr>
          <w:rFonts w:ascii="宋体" w:hAnsi="宋体" w:hint="eastAsia"/>
          <w:szCs w:val="21"/>
        </w:rPr>
        <w:t>的时间。</w:t>
      </w:r>
    </w:p>
    <w:p w:rsidR="003E579F" w:rsidRDefault="00B34481">
      <w:pPr>
        <w:rPr>
          <w:rFonts w:ascii="宋体" w:hAnsi="宋体"/>
          <w:szCs w:val="21"/>
        </w:rPr>
      </w:pPr>
      <w:r>
        <w:rPr>
          <w:rFonts w:ascii="黑体" w:eastAsia="黑体"/>
          <w:szCs w:val="21"/>
        </w:rPr>
        <w:t>6.2.4</w:t>
      </w:r>
      <w:r>
        <w:rPr>
          <w:rFonts w:ascii="黑体" w:eastAsia="黑体"/>
          <w:szCs w:val="21"/>
        </w:rPr>
        <w:t xml:space="preserve"> </w:t>
      </w:r>
      <w:r>
        <w:rPr>
          <w:rFonts w:ascii="黑体" w:eastAsia="黑体" w:hint="eastAsia"/>
          <w:szCs w:val="21"/>
        </w:rPr>
        <w:t>电能计量装置倍率错误</w:t>
      </w:r>
    </w:p>
    <w:p w:rsidR="003E579F" w:rsidRDefault="00B34481">
      <w:pPr>
        <w:ind w:firstLineChars="200" w:firstLine="420"/>
        <w:rPr>
          <w:rFonts w:ascii="宋体" w:hAnsi="宋体"/>
          <w:szCs w:val="21"/>
        </w:rPr>
      </w:pPr>
      <w:r>
        <w:rPr>
          <w:rFonts w:ascii="宋体" w:hAnsi="宋体" w:hint="eastAsia"/>
          <w:szCs w:val="21"/>
        </w:rPr>
        <w:t>按</w:t>
      </w:r>
      <w:r>
        <w:rPr>
          <w:rFonts w:ascii="宋体" w:hAnsi="宋体" w:hint="eastAsia"/>
          <w:szCs w:val="21"/>
        </w:rPr>
        <w:t>5</w:t>
      </w:r>
      <w:r>
        <w:rPr>
          <w:rFonts w:ascii="宋体" w:hAnsi="宋体"/>
          <w:szCs w:val="21"/>
        </w:rPr>
        <w:t>.2.2</w:t>
      </w:r>
      <w:r>
        <w:rPr>
          <w:rFonts w:ascii="宋体" w:hAnsi="宋体" w:hint="eastAsia"/>
          <w:szCs w:val="21"/>
        </w:rPr>
        <w:t>计算退补电量。</w:t>
      </w:r>
    </w:p>
    <w:p w:rsidR="003E579F" w:rsidRDefault="00B34481">
      <w:pPr>
        <w:ind w:firstLineChars="200" w:firstLine="420"/>
        <w:rPr>
          <w:rFonts w:ascii="宋体" w:hAnsi="宋体"/>
          <w:szCs w:val="21"/>
        </w:rPr>
      </w:pPr>
      <w:r>
        <w:rPr>
          <w:rFonts w:ascii="宋体" w:hAnsi="宋体" w:hint="eastAsia"/>
          <w:szCs w:val="21"/>
        </w:rPr>
        <w:t>退补时间按倍率错误持续时间确定。无法确定时间时，退补时间为</w:t>
      </w:r>
      <w:r>
        <w:rPr>
          <w:rFonts w:hAnsi="宋体" w:hint="eastAsia"/>
          <w:szCs w:val="21"/>
        </w:rPr>
        <w:t>安（</w:t>
      </w:r>
      <w:r>
        <w:rPr>
          <w:rFonts w:ascii="宋体" w:hAnsi="宋体" w:hint="eastAsia"/>
          <w:szCs w:val="21"/>
        </w:rPr>
        <w:t>换</w:t>
      </w:r>
      <w:r>
        <w:rPr>
          <w:rFonts w:hAnsi="宋体" w:hint="eastAsia"/>
          <w:szCs w:val="21"/>
        </w:rPr>
        <w:t>）</w:t>
      </w:r>
      <w:r>
        <w:rPr>
          <w:rFonts w:ascii="宋体" w:hAnsi="宋体" w:hint="eastAsia"/>
          <w:szCs w:val="21"/>
        </w:rPr>
        <w:t>装后投运</w:t>
      </w:r>
      <w:proofErr w:type="gramStart"/>
      <w:r>
        <w:rPr>
          <w:rFonts w:ascii="宋体" w:hAnsi="宋体" w:hint="eastAsia"/>
          <w:szCs w:val="21"/>
        </w:rPr>
        <w:t>时间至消缺</w:t>
      </w:r>
      <w:proofErr w:type="gramEnd"/>
      <w:r>
        <w:rPr>
          <w:rFonts w:ascii="宋体" w:hAnsi="宋体" w:hint="eastAsia"/>
          <w:szCs w:val="21"/>
        </w:rPr>
        <w:t>的时间。</w:t>
      </w:r>
    </w:p>
    <w:p w:rsidR="003E579F" w:rsidRDefault="00B34481">
      <w:pPr>
        <w:rPr>
          <w:rFonts w:ascii="黑体" w:eastAsia="黑体"/>
          <w:szCs w:val="21"/>
        </w:rPr>
      </w:pPr>
      <w:r>
        <w:rPr>
          <w:rFonts w:ascii="黑体" w:eastAsia="黑体"/>
          <w:szCs w:val="21"/>
        </w:rPr>
        <w:t xml:space="preserve">6.2.5 </w:t>
      </w:r>
      <w:r>
        <w:rPr>
          <w:rFonts w:ascii="黑体" w:eastAsia="黑体" w:hint="eastAsia"/>
          <w:szCs w:val="21"/>
        </w:rPr>
        <w:t>电能表时段设置错误</w:t>
      </w:r>
    </w:p>
    <w:p w:rsidR="003E579F" w:rsidRDefault="00B34481">
      <w:pPr>
        <w:ind w:firstLineChars="200" w:firstLine="420"/>
        <w:rPr>
          <w:rFonts w:ascii="宋体" w:hAnsi="宋体"/>
          <w:szCs w:val="21"/>
        </w:rPr>
      </w:pPr>
      <w:r>
        <w:rPr>
          <w:rFonts w:ascii="宋体" w:hAnsi="宋体" w:hint="eastAsia"/>
          <w:szCs w:val="21"/>
        </w:rPr>
        <w:t>时段错误期间的退补电量计算参照</w:t>
      </w:r>
      <w:r>
        <w:rPr>
          <w:rFonts w:ascii="宋体" w:hAnsi="宋体" w:hint="eastAsia"/>
          <w:szCs w:val="21"/>
        </w:rPr>
        <w:t>6</w:t>
      </w:r>
      <w:r>
        <w:rPr>
          <w:rFonts w:ascii="宋体" w:hAnsi="宋体"/>
          <w:szCs w:val="21"/>
        </w:rPr>
        <w:t>.1.4</w:t>
      </w:r>
      <w:r>
        <w:rPr>
          <w:rFonts w:ascii="宋体" w:hAnsi="宋体" w:hint="eastAsia"/>
          <w:szCs w:val="21"/>
        </w:rPr>
        <w:t>，即将时段错误期间的电量重新划分时段，确定</w:t>
      </w:r>
      <w:r>
        <w:rPr>
          <w:rFonts w:hint="eastAsia"/>
          <w:szCs w:val="21"/>
        </w:rPr>
        <w:t>各</w:t>
      </w:r>
      <w:r>
        <w:rPr>
          <w:rFonts w:ascii="宋体" w:hAnsi="宋体" w:hint="eastAsia"/>
          <w:szCs w:val="21"/>
        </w:rPr>
        <w:t>费率电量。无法重新划分时段时，以电能表时钟正常情况下负荷特性相似时间段的费率电量比率，确定时段错误期间</w:t>
      </w:r>
      <w:r>
        <w:rPr>
          <w:rFonts w:hint="eastAsia"/>
          <w:szCs w:val="21"/>
        </w:rPr>
        <w:t>的各</w:t>
      </w:r>
      <w:r>
        <w:rPr>
          <w:rFonts w:ascii="宋体" w:hAnsi="宋体" w:hint="eastAsia"/>
          <w:szCs w:val="21"/>
        </w:rPr>
        <w:t>费率电量。无法使用</w:t>
      </w:r>
      <w:r>
        <w:rPr>
          <w:rFonts w:hint="eastAsia"/>
        </w:rPr>
        <w:t>上述方法</w:t>
      </w:r>
      <w:r>
        <w:rPr>
          <w:rFonts w:ascii="宋体" w:hAnsi="宋体" w:hint="eastAsia"/>
          <w:szCs w:val="21"/>
        </w:rPr>
        <w:t>时</w:t>
      </w:r>
      <w:r>
        <w:rPr>
          <w:rFonts w:hint="eastAsia"/>
        </w:rPr>
        <w:t>，</w:t>
      </w:r>
      <w:r>
        <w:rPr>
          <w:rFonts w:ascii="宋体" w:hAnsi="宋体" w:hint="eastAsia"/>
          <w:szCs w:val="21"/>
        </w:rPr>
        <w:t>可以参考时段错误期间电能量采集系统时钟正常情况下的各费率电量。</w:t>
      </w:r>
    </w:p>
    <w:p w:rsidR="003E579F" w:rsidRDefault="00B34481">
      <w:pPr>
        <w:ind w:firstLineChars="200" w:firstLine="420"/>
        <w:rPr>
          <w:rFonts w:ascii="宋体" w:hAnsi="宋体"/>
          <w:szCs w:val="21"/>
        </w:rPr>
      </w:pPr>
      <w:r>
        <w:rPr>
          <w:rFonts w:ascii="宋体" w:hAnsi="宋体" w:hint="eastAsia"/>
          <w:szCs w:val="21"/>
        </w:rPr>
        <w:t>退补时间为最近一次时段参数更改时间或</w:t>
      </w:r>
      <w:r>
        <w:rPr>
          <w:rFonts w:hAnsi="宋体" w:hint="eastAsia"/>
          <w:szCs w:val="21"/>
        </w:rPr>
        <w:t>安（</w:t>
      </w:r>
      <w:r>
        <w:rPr>
          <w:rFonts w:ascii="宋体" w:hAnsi="宋体" w:hint="eastAsia"/>
          <w:szCs w:val="21"/>
        </w:rPr>
        <w:t>换</w:t>
      </w:r>
      <w:r>
        <w:rPr>
          <w:rFonts w:hAnsi="宋体" w:hint="eastAsia"/>
          <w:szCs w:val="21"/>
        </w:rPr>
        <w:t>）</w:t>
      </w:r>
      <w:r>
        <w:rPr>
          <w:rFonts w:ascii="宋体" w:hAnsi="宋体" w:hint="eastAsia"/>
          <w:szCs w:val="21"/>
        </w:rPr>
        <w:t>装后投运</w:t>
      </w:r>
      <w:proofErr w:type="gramStart"/>
      <w:r>
        <w:rPr>
          <w:rFonts w:ascii="宋体" w:hAnsi="宋体" w:hint="eastAsia"/>
          <w:szCs w:val="21"/>
        </w:rPr>
        <w:t>时间至消缺</w:t>
      </w:r>
      <w:proofErr w:type="gramEnd"/>
      <w:r>
        <w:rPr>
          <w:rFonts w:ascii="宋体" w:hAnsi="宋体" w:hint="eastAsia"/>
          <w:szCs w:val="21"/>
        </w:rPr>
        <w:t>的时间。</w:t>
      </w:r>
    </w:p>
    <w:p w:rsidR="003E579F" w:rsidRDefault="00B34481">
      <w:pPr>
        <w:spacing w:beforeLines="100" w:before="240" w:afterLines="100" w:after="240"/>
        <w:outlineLvl w:val="0"/>
        <w:rPr>
          <w:rFonts w:ascii="黑体" w:eastAsia="黑体" w:hAnsi="宋体"/>
          <w:szCs w:val="21"/>
        </w:rPr>
      </w:pPr>
      <w:r>
        <w:rPr>
          <w:rFonts w:ascii="黑体" w:eastAsia="黑体" w:hAnsi="宋体"/>
          <w:szCs w:val="21"/>
        </w:rPr>
        <w:t xml:space="preserve">7 </w:t>
      </w:r>
      <w:r>
        <w:rPr>
          <w:rFonts w:ascii="黑体" w:eastAsia="黑体" w:hAnsi="宋体" w:hint="eastAsia"/>
          <w:szCs w:val="21"/>
        </w:rPr>
        <w:t>退补电量计算结果判定</w:t>
      </w:r>
    </w:p>
    <w:p w:rsidR="003E579F" w:rsidRDefault="00B34481">
      <w:pPr>
        <w:ind w:firstLineChars="200" w:firstLine="420"/>
        <w:rPr>
          <w:rFonts w:ascii="宋体" w:hAnsi="宋体"/>
          <w:szCs w:val="21"/>
        </w:rPr>
      </w:pPr>
      <w:r>
        <w:rPr>
          <w:rFonts w:ascii="宋体" w:hAnsi="宋体" w:hint="eastAsia"/>
          <w:szCs w:val="21"/>
        </w:rPr>
        <w:t>退补电量计算结果应验证准确性，可以通过理论推导、电量平衡、负荷特性相似时间段电量、平均电量等方法进行比对、验证，得出至少两种方法的计算结果，并说明各种方法的优缺点，以及最终选择某种方法的原因，进而判定</w:t>
      </w:r>
      <w:r>
        <w:rPr>
          <w:rFonts w:hint="eastAsia"/>
          <w:color w:val="000000"/>
          <w:szCs w:val="21"/>
        </w:rPr>
        <w:t>计算过程符合准确性优先、兼顾便利性的要求</w:t>
      </w:r>
      <w:r>
        <w:rPr>
          <w:rFonts w:ascii="宋体" w:hAnsi="宋体" w:hint="eastAsia"/>
          <w:szCs w:val="21"/>
        </w:rPr>
        <w:t>。</w:t>
      </w:r>
    </w:p>
    <w:p w:rsidR="003E579F" w:rsidRDefault="003E579F">
      <w:pPr>
        <w:rPr>
          <w:rFonts w:ascii="黑体" w:eastAsia="黑体"/>
          <w:szCs w:val="21"/>
        </w:rPr>
        <w:sectPr w:rsidR="003E579F">
          <w:headerReference w:type="default" r:id="rId56"/>
          <w:footerReference w:type="default" r:id="rId57"/>
          <w:type w:val="continuous"/>
          <w:pgSz w:w="11906" w:h="16838"/>
          <w:pgMar w:top="1021" w:right="1418" w:bottom="1021" w:left="1418" w:header="851" w:footer="992" w:gutter="0"/>
          <w:pgNumType w:start="1"/>
          <w:cols w:space="720"/>
          <w:docGrid w:linePitch="312"/>
        </w:sectPr>
      </w:pPr>
    </w:p>
    <w:p w:rsidR="003E579F" w:rsidRDefault="003E579F">
      <w:pPr>
        <w:spacing w:line="360" w:lineRule="auto"/>
        <w:rPr>
          <w:rFonts w:ascii="宋体" w:hAnsi="宋体"/>
          <w:szCs w:val="21"/>
        </w:rPr>
      </w:pPr>
    </w:p>
    <w:p w:rsidR="003E579F" w:rsidRDefault="00B34481">
      <w:pPr>
        <w:spacing w:beforeLines="100" w:before="240" w:afterLines="100" w:after="240"/>
        <w:jc w:val="center"/>
        <w:outlineLvl w:val="0"/>
        <w:rPr>
          <w:rFonts w:ascii="宋体" w:hAnsi="宋体"/>
          <w:szCs w:val="21"/>
        </w:rPr>
      </w:pPr>
      <w:bookmarkStart w:id="56" w:name="_Toc214012869"/>
      <w:bookmarkStart w:id="57" w:name="_Toc212824822"/>
      <w:bookmarkStart w:id="58" w:name="_Toc215498721"/>
      <w:r>
        <w:rPr>
          <w:rFonts w:ascii="黑体" w:eastAsia="黑体" w:hAnsi="宋体" w:hint="eastAsia"/>
          <w:szCs w:val="21"/>
        </w:rPr>
        <w:t>附录</w:t>
      </w:r>
      <w:r>
        <w:rPr>
          <w:rFonts w:ascii="黑体" w:eastAsia="黑体" w:hAnsi="宋体" w:hint="eastAsia"/>
          <w:szCs w:val="21"/>
        </w:rPr>
        <w:t>A</w:t>
      </w:r>
      <w:bookmarkEnd w:id="56"/>
      <w:bookmarkEnd w:id="57"/>
      <w:bookmarkEnd w:id="58"/>
    </w:p>
    <w:p w:rsidR="003E579F" w:rsidRDefault="00B34481">
      <w:pPr>
        <w:jc w:val="center"/>
        <w:rPr>
          <w:rFonts w:ascii="宋体" w:eastAsia="黑体" w:hAnsi="宋体"/>
          <w:szCs w:val="21"/>
        </w:rPr>
      </w:pPr>
      <w:r>
        <w:rPr>
          <w:rFonts w:ascii="宋体" w:eastAsia="黑体" w:hint="eastAsia"/>
          <w:szCs w:val="21"/>
        </w:rPr>
        <w:t>（规范性）</w:t>
      </w:r>
    </w:p>
    <w:p w:rsidR="003E579F" w:rsidRDefault="00B34481">
      <w:pPr>
        <w:jc w:val="center"/>
        <w:rPr>
          <w:rFonts w:ascii="宋体" w:eastAsia="黑体" w:hAnsi="宋体"/>
          <w:szCs w:val="21"/>
        </w:rPr>
      </w:pPr>
      <w:r>
        <w:rPr>
          <w:rFonts w:ascii="宋体" w:eastAsia="黑体" w:hAnsi="宋体" w:hint="eastAsia"/>
          <w:szCs w:val="21"/>
        </w:rPr>
        <w:t>常用计算公式</w:t>
      </w:r>
    </w:p>
    <w:p w:rsidR="003E579F" w:rsidRDefault="00B34481">
      <w:pPr>
        <w:spacing w:beforeLines="100" w:before="240" w:afterLines="100" w:after="240"/>
        <w:rPr>
          <w:rFonts w:ascii="黑体" w:eastAsia="黑体" w:hAnsi="宋体"/>
          <w:szCs w:val="21"/>
        </w:rPr>
      </w:pPr>
      <w:r>
        <w:rPr>
          <w:rFonts w:ascii="黑体" w:eastAsia="黑体" w:hAnsi="宋体" w:hint="eastAsia"/>
          <w:szCs w:val="21"/>
        </w:rPr>
        <w:t>A</w:t>
      </w:r>
      <w:r>
        <w:rPr>
          <w:rFonts w:ascii="黑体" w:eastAsia="黑体" w:hAnsi="宋体"/>
          <w:szCs w:val="21"/>
        </w:rPr>
        <w:t xml:space="preserve">.1 </w:t>
      </w:r>
      <w:r>
        <w:rPr>
          <w:rFonts w:ascii="黑体" w:eastAsia="黑体" w:hAnsi="宋体" w:hint="eastAsia"/>
          <w:szCs w:val="21"/>
        </w:rPr>
        <w:t>三相三线接线方式中互感器合成误差</w:t>
      </w:r>
    </w:p>
    <w:p w:rsidR="003E579F" w:rsidRDefault="00B34481">
      <w:pPr>
        <w:jc w:val="center"/>
        <w:rPr>
          <w:rFonts w:ascii="宋体" w:hAnsi="宋体"/>
          <w:szCs w:val="21"/>
        </w:rPr>
      </w:pPr>
      <w:r>
        <w:rPr>
          <w:rFonts w:ascii="宋体" w:hAnsi="宋体"/>
          <w:szCs w:val="21"/>
        </w:rPr>
        <w:t xml:space="preserve">                    </w:t>
      </w:r>
      <w:r>
        <w:rPr>
          <w:rFonts w:ascii="宋体" w:hAnsi="宋体"/>
          <w:position w:val="-30"/>
          <w:szCs w:val="21"/>
        </w:rPr>
        <w:object w:dxaOrig="5803" w:dyaOrig="704">
          <v:shape id="_x0000_i1041" type="#_x0000_t75" style="width:290.25pt;height:35.25pt" o:ole="">
            <v:imagedata r:id="rId58" o:title=""/>
          </v:shape>
          <o:OLEObject Type="Embed" ProgID="Equation.DSMT4" ShapeID="_x0000_i1041" DrawAspect="Content" ObjectID="_1833782565" r:id="rId59"/>
        </w:object>
      </w:r>
      <w:r>
        <w:rPr>
          <w:rFonts w:ascii="宋体" w:hAnsi="宋体" w:hint="eastAsia"/>
          <w:szCs w:val="21"/>
        </w:rPr>
        <w:t>......</w:t>
      </w:r>
      <w:r>
        <w:rPr>
          <w:rFonts w:ascii="宋体" w:hAnsi="宋体" w:hint="eastAsia"/>
          <w:szCs w:val="21"/>
        </w:rPr>
        <w:t>(</w:t>
      </w:r>
      <w:r>
        <w:rPr>
          <w:rFonts w:ascii="宋体" w:hAnsi="宋体"/>
          <w:szCs w:val="21"/>
        </w:rPr>
        <w:t>A.1</w:t>
      </w:r>
      <w:r>
        <w:rPr>
          <w:rFonts w:ascii="宋体" w:hAnsi="宋体" w:hint="eastAsia"/>
          <w:szCs w:val="21"/>
        </w:rPr>
        <w:t>)</w:t>
      </w:r>
    </w:p>
    <w:p w:rsidR="003E579F" w:rsidRDefault="00B34481">
      <w:pPr>
        <w:ind w:firstLineChars="200" w:firstLine="420"/>
        <w:rPr>
          <w:rFonts w:ascii="宋体" w:hAnsi="宋体"/>
          <w:szCs w:val="21"/>
        </w:rPr>
      </w:pPr>
      <w:r>
        <w:rPr>
          <w:rFonts w:ascii="宋体" w:hAnsi="宋体" w:hint="eastAsia"/>
          <w:szCs w:val="21"/>
        </w:rPr>
        <w:t>式中：</w:t>
      </w:r>
    </w:p>
    <w:p w:rsidR="003E579F" w:rsidRDefault="00B34481">
      <w:pPr>
        <w:ind w:firstLine="510"/>
        <w:rPr>
          <w:rFonts w:ascii="宋体" w:hAnsi="宋体"/>
          <w:color w:val="0070C0"/>
          <w:szCs w:val="21"/>
        </w:rPr>
      </w:pPr>
      <w:r>
        <w:rPr>
          <w:rFonts w:ascii="宋体" w:hAnsi="宋体"/>
          <w:position w:val="-10"/>
          <w:szCs w:val="21"/>
        </w:rPr>
        <w:object w:dxaOrig="238" w:dyaOrig="325">
          <v:shape id="_x0000_i1042" type="#_x0000_t75" style="width:12pt;height:16.5pt" o:ole="">
            <v:imagedata r:id="rId60" o:title=""/>
          </v:shape>
          <o:OLEObject Type="Embed" ProgID="Equation.DSMT4" ShapeID="_x0000_i1042" DrawAspect="Content" ObjectID="_1833782566" r:id="rId61"/>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互感器合成误差，</w:t>
      </w:r>
      <w:r>
        <w:rPr>
          <w:szCs w:val="21"/>
        </w:rPr>
        <w:t>%</w:t>
      </w:r>
      <w:r>
        <w:rPr>
          <w:rFonts w:ascii="宋体" w:hAnsi="宋体" w:hint="eastAsia"/>
          <w:szCs w:val="21"/>
        </w:rPr>
        <w:t>；</w:t>
      </w:r>
    </w:p>
    <w:p w:rsidR="003E579F" w:rsidRDefault="00B34481">
      <w:pPr>
        <w:ind w:firstLine="102"/>
        <w:rPr>
          <w:rFonts w:ascii="宋体" w:hAnsi="宋体"/>
          <w:szCs w:val="21"/>
        </w:rPr>
      </w:pPr>
      <w:r>
        <w:rPr>
          <w:rFonts w:ascii="宋体" w:hAnsi="宋体"/>
          <w:position w:val="-10"/>
          <w:szCs w:val="21"/>
        </w:rPr>
        <w:object w:dxaOrig="660" w:dyaOrig="325">
          <v:shape id="_x0000_i1043" type="#_x0000_t75" style="width:33pt;height:16.5pt" o:ole="">
            <v:imagedata r:id="rId62" o:title=""/>
          </v:shape>
          <o:OLEObject Type="Embed" ProgID="Equation.DSMT4" ShapeID="_x0000_i1043" DrawAspect="Content" ObjectID="_1833782567" r:id="rId63"/>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第一组测量元件电流互感器的比值差，</w:t>
      </w:r>
      <w:r>
        <w:rPr>
          <w:szCs w:val="21"/>
        </w:rPr>
        <w:t>%</w:t>
      </w:r>
      <w:r>
        <w:rPr>
          <w:rFonts w:ascii="宋体" w:hAnsi="宋体" w:hint="eastAsia"/>
          <w:szCs w:val="21"/>
        </w:rPr>
        <w:t>、相位差，</w:t>
      </w:r>
      <w:r>
        <w:rPr>
          <w:rFonts w:ascii="宋体" w:hAnsi="宋体" w:hint="eastAsia"/>
          <w:szCs w:val="21"/>
        </w:rPr>
        <w:t>(</w:t>
      </w:r>
      <w:r>
        <w:rPr>
          <w:rFonts w:ascii="微软雅黑" w:hAnsi="微软雅黑" w:cs="微软雅黑" w:hint="eastAsia"/>
          <w:szCs w:val="21"/>
        </w:rPr>
        <w:t>′</w:t>
      </w:r>
      <w:r>
        <w:rPr>
          <w:rFonts w:ascii="宋体" w:hAnsi="宋体" w:hint="eastAsia"/>
          <w:szCs w:val="21"/>
        </w:rPr>
        <w:t>)</w:t>
      </w:r>
      <w:r>
        <w:rPr>
          <w:rFonts w:ascii="宋体" w:hAnsi="宋体" w:hint="eastAsia"/>
          <w:szCs w:val="21"/>
        </w:rPr>
        <w:t>；</w:t>
      </w:r>
    </w:p>
    <w:p w:rsidR="003E579F" w:rsidRDefault="00B34481">
      <w:pPr>
        <w:ind w:firstLine="74"/>
        <w:rPr>
          <w:rFonts w:ascii="宋体" w:hAnsi="宋体"/>
          <w:szCs w:val="21"/>
        </w:rPr>
      </w:pPr>
      <w:r>
        <w:rPr>
          <w:rFonts w:ascii="宋体" w:hAnsi="宋体"/>
          <w:position w:val="-10"/>
          <w:szCs w:val="21"/>
        </w:rPr>
        <w:object w:dxaOrig="693" w:dyaOrig="325">
          <v:shape id="_x0000_i1044" type="#_x0000_t75" style="width:34.5pt;height:16.5pt" o:ole="">
            <v:imagedata r:id="rId64" o:title=""/>
          </v:shape>
          <o:OLEObject Type="Embed" ProgID="Equation.DSMT4" ShapeID="_x0000_i1044" DrawAspect="Content" ObjectID="_1833782568" r:id="rId65"/>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第二组测量元件电流互感器的比值差，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szCs w:val="21"/>
        </w:rPr>
        <w:t>)</w:t>
      </w:r>
      <w:r>
        <w:rPr>
          <w:rFonts w:ascii="宋体" w:hAnsi="宋体" w:hint="eastAsia"/>
          <w:szCs w:val="21"/>
        </w:rPr>
        <w:t>；</w:t>
      </w:r>
    </w:p>
    <w:p w:rsidR="003E579F" w:rsidRDefault="00B34481">
      <w:pPr>
        <w:ind w:firstLine="28"/>
        <w:rPr>
          <w:rFonts w:ascii="宋体" w:hAnsi="宋体"/>
          <w:szCs w:val="21"/>
        </w:rPr>
      </w:pPr>
      <w:r>
        <w:rPr>
          <w:rFonts w:ascii="宋体" w:hAnsi="宋体"/>
          <w:position w:val="-10"/>
          <w:szCs w:val="21"/>
        </w:rPr>
        <w:object w:dxaOrig="736" w:dyaOrig="325">
          <v:shape id="_x0000_i1045" type="#_x0000_t75" style="width:36.75pt;height:16.5pt" o:ole="">
            <v:imagedata r:id="rId66" o:title=""/>
          </v:shape>
          <o:OLEObject Type="Embed" ProgID="Equation.DSMT4" ShapeID="_x0000_i1045" DrawAspect="Content" ObjectID="_1833782569" r:id="rId67"/>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第一组测量元件电压互感器的比值差，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szCs w:val="21"/>
        </w:rPr>
        <w:t>)</w:t>
      </w:r>
      <w:r>
        <w:rPr>
          <w:rFonts w:ascii="宋体" w:hAnsi="宋体" w:hint="eastAsia"/>
          <w:szCs w:val="21"/>
        </w:rPr>
        <w:t>；</w:t>
      </w:r>
    </w:p>
    <w:p w:rsidR="003E579F" w:rsidRDefault="00B34481">
      <w:pPr>
        <w:rPr>
          <w:rFonts w:ascii="宋体" w:hAnsi="宋体"/>
          <w:szCs w:val="21"/>
        </w:rPr>
      </w:pPr>
      <w:r>
        <w:rPr>
          <w:rFonts w:ascii="宋体" w:hAnsi="宋体"/>
          <w:position w:val="-10"/>
          <w:szCs w:val="21"/>
        </w:rPr>
        <w:object w:dxaOrig="758" w:dyaOrig="325">
          <v:shape id="_x0000_i1046" type="#_x0000_t75" style="width:38.25pt;height:16.5pt" o:ole="">
            <v:imagedata r:id="rId68" o:title=""/>
          </v:shape>
          <o:OLEObject Type="Embed" ProgID="Equation.DSMT4" ShapeID="_x0000_i1046" DrawAspect="Content" ObjectID="_1833782570" r:id="rId69"/>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第二组测量元件电压互感器的比值差，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szCs w:val="21"/>
        </w:rPr>
        <w:t>)</w:t>
      </w:r>
      <w:r>
        <w:rPr>
          <w:rFonts w:ascii="宋体" w:hAnsi="宋体" w:hint="eastAsia"/>
          <w:szCs w:val="21"/>
        </w:rPr>
        <w:t>；</w:t>
      </w:r>
    </w:p>
    <w:p w:rsidR="003E579F" w:rsidRDefault="00B34481">
      <w:pPr>
        <w:ind w:firstLine="567"/>
        <w:rPr>
          <w:rFonts w:ascii="宋体" w:hAnsi="宋体"/>
          <w:szCs w:val="21"/>
        </w:rPr>
      </w:pPr>
      <w:r>
        <w:rPr>
          <w:rFonts w:ascii="宋体" w:hAnsi="宋体"/>
          <w:position w:val="-10"/>
          <w:szCs w:val="21"/>
        </w:rPr>
        <w:object w:dxaOrig="195" w:dyaOrig="238">
          <v:shape id="_x0000_i1047" type="#_x0000_t75" style="width:9.75pt;height:12pt" o:ole="">
            <v:imagedata r:id="rId70" o:title=""/>
          </v:shape>
          <o:OLEObject Type="Embed" ProgID="Equation.DSMT4" ShapeID="_x0000_i1047" DrawAspect="Content" ObjectID="_1833782571" r:id="rId71"/>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三相负荷平均功率因数角，</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hint="eastAsia"/>
          <w:szCs w:val="21"/>
        </w:rPr>
        <w:t>。</w:t>
      </w:r>
    </w:p>
    <w:p w:rsidR="003E579F" w:rsidRDefault="00B34481">
      <w:pPr>
        <w:spacing w:beforeLines="100" w:before="240" w:afterLines="100" w:after="240"/>
        <w:rPr>
          <w:rFonts w:ascii="宋体" w:hAnsi="宋体"/>
          <w:szCs w:val="21"/>
        </w:rPr>
      </w:pPr>
      <w:r>
        <w:rPr>
          <w:rFonts w:ascii="黑体" w:eastAsia="黑体" w:hAnsi="宋体" w:hint="eastAsia"/>
          <w:szCs w:val="21"/>
        </w:rPr>
        <w:t>A</w:t>
      </w:r>
      <w:r>
        <w:rPr>
          <w:rFonts w:ascii="黑体" w:eastAsia="黑体" w:hAnsi="宋体"/>
          <w:szCs w:val="21"/>
        </w:rPr>
        <w:t xml:space="preserve">.2 </w:t>
      </w:r>
      <w:r>
        <w:rPr>
          <w:rFonts w:ascii="黑体" w:eastAsia="黑体" w:hAnsi="宋体" w:hint="eastAsia"/>
          <w:szCs w:val="21"/>
        </w:rPr>
        <w:t>三相四线接线方式中互感器合成误差</w:t>
      </w:r>
    </w:p>
    <w:p w:rsidR="003E579F" w:rsidRDefault="00B34481">
      <w:pPr>
        <w:ind w:leftChars="500" w:left="1050" w:firstLineChars="300" w:firstLine="630"/>
        <w:jc w:val="center"/>
        <w:rPr>
          <w:rFonts w:ascii="宋体" w:hAnsi="宋体"/>
          <w:szCs w:val="21"/>
        </w:rPr>
      </w:pPr>
      <w:r>
        <w:rPr>
          <w:position w:val="-30"/>
        </w:rPr>
        <w:object w:dxaOrig="3963" w:dyaOrig="715">
          <v:shape id="_x0000_i1048" type="#_x0000_t75" style="width:198pt;height:36pt" o:ole="">
            <v:imagedata r:id="rId72" o:title=""/>
          </v:shape>
          <o:OLEObject Type="Embed" ProgID="Equation.DSMT4" ShapeID="_x0000_i1048" DrawAspect="Content" ObjectID="_1833782572" r:id="rId73"/>
        </w:object>
      </w:r>
      <w:r>
        <w:rPr>
          <w:rFonts w:ascii="宋体" w:hAnsi="宋体" w:hint="eastAsia"/>
          <w:szCs w:val="21"/>
        </w:rPr>
        <w:t>...........................(A.2)</w:t>
      </w:r>
      <w:r>
        <w:rPr>
          <w:rFonts w:ascii="宋体" w:hAnsi="宋体" w:hint="eastAsia"/>
          <w:szCs w:val="21"/>
        </w:rPr>
        <w:fldChar w:fldCharType="begin"/>
      </w:r>
      <w:r>
        <w:rPr>
          <w:rFonts w:ascii="宋体" w:hAnsi="宋体" w:hint="eastAsia"/>
          <w:szCs w:val="21"/>
        </w:rPr>
        <w:instrText>EQ\F(1</w:instrText>
      </w:r>
      <w:r>
        <w:rPr>
          <w:rFonts w:ascii="宋体" w:hAnsi="宋体" w:hint="eastAsia"/>
          <w:szCs w:val="21"/>
        </w:rPr>
        <w:instrText>，</w:instrText>
      </w:r>
      <w:r>
        <w:rPr>
          <w:rFonts w:ascii="宋体" w:hAnsi="宋体" w:hint="eastAsia"/>
          <w:szCs w:val="21"/>
        </w:rPr>
        <w:instrText>3)</w:instrText>
      </w:r>
      <w:r>
        <w:rPr>
          <w:rFonts w:ascii="宋体" w:hAnsi="宋体" w:hint="eastAsia"/>
          <w:szCs w:val="21"/>
        </w:rPr>
        <w:fldChar w:fldCharType="end"/>
      </w:r>
    </w:p>
    <w:p w:rsidR="003E579F" w:rsidRDefault="00B34481">
      <w:pPr>
        <w:ind w:firstLineChars="200" w:firstLine="420"/>
        <w:rPr>
          <w:rFonts w:ascii="宋体" w:hAnsi="宋体"/>
          <w:szCs w:val="21"/>
        </w:rPr>
      </w:pPr>
      <w:r>
        <w:rPr>
          <w:rFonts w:ascii="宋体" w:hAnsi="宋体" w:hint="eastAsia"/>
          <w:szCs w:val="21"/>
        </w:rPr>
        <w:t>式中：</w:t>
      </w:r>
    </w:p>
    <w:p w:rsidR="003E579F" w:rsidRDefault="00B34481">
      <w:pPr>
        <w:ind w:firstLine="527"/>
        <w:rPr>
          <w:rFonts w:ascii="宋体" w:hAnsi="宋体"/>
          <w:szCs w:val="21"/>
        </w:rPr>
      </w:pPr>
      <w:r>
        <w:rPr>
          <w:rFonts w:ascii="宋体" w:hAnsi="宋体"/>
          <w:position w:val="-10"/>
          <w:szCs w:val="21"/>
        </w:rPr>
        <w:object w:dxaOrig="238" w:dyaOrig="325">
          <v:shape id="_x0000_i1049" type="#_x0000_t75" style="width:12pt;height:16.5pt" o:ole="">
            <v:imagedata r:id="rId74" o:title=""/>
          </v:shape>
          <o:OLEObject Type="Embed" ProgID="Equation.DSMT4" ShapeID="_x0000_i1049" DrawAspect="Content" ObjectID="_1833782573" r:id="rId75"/>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互感器合成误差，</w:t>
      </w:r>
      <w:r>
        <w:rPr>
          <w:szCs w:val="21"/>
        </w:rPr>
        <w:t>%</w:t>
      </w:r>
      <w:r>
        <w:rPr>
          <w:rFonts w:ascii="宋体" w:hAnsi="宋体" w:hint="eastAsia"/>
          <w:szCs w:val="21"/>
        </w:rPr>
        <w:t>；</w:t>
      </w:r>
    </w:p>
    <w:p w:rsidR="003E579F" w:rsidRDefault="00B34481">
      <w:pPr>
        <w:ind w:firstLine="147"/>
        <w:rPr>
          <w:rFonts w:ascii="宋体" w:hAnsi="宋体"/>
          <w:szCs w:val="21"/>
        </w:rPr>
      </w:pPr>
      <w:r>
        <w:rPr>
          <w:rFonts w:ascii="宋体" w:hAnsi="宋体"/>
          <w:position w:val="-10"/>
          <w:szCs w:val="21"/>
        </w:rPr>
        <w:object w:dxaOrig="660" w:dyaOrig="325">
          <v:shape id="_x0000_i1050" type="#_x0000_t75" style="width:33pt;height:16.5pt" o:ole="">
            <v:imagedata r:id="rId76" o:title=""/>
          </v:shape>
          <o:OLEObject Type="Embed" ProgID="Equation.DSMT4" ShapeID="_x0000_i1050" DrawAspect="Content" ObjectID="_1833782574" r:id="rId77"/>
        </w:object>
      </w:r>
      <w:r>
        <w:rPr>
          <w:rFonts w:ascii="宋体" w:hAnsi="宋体"/>
          <w:szCs w:val="21"/>
          <w:vertAlign w:val="subscript"/>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第一组测量元件电流互感器的比值差，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74"/>
        <w:rPr>
          <w:rFonts w:ascii="宋体" w:hAnsi="宋体"/>
          <w:szCs w:val="21"/>
        </w:rPr>
      </w:pPr>
      <w:r>
        <w:rPr>
          <w:rFonts w:ascii="宋体" w:hAnsi="宋体"/>
          <w:position w:val="-10"/>
          <w:szCs w:val="21"/>
        </w:rPr>
        <w:object w:dxaOrig="693" w:dyaOrig="325">
          <v:shape id="_x0000_i1051" type="#_x0000_t75" style="width:34.5pt;height:16.5pt" o:ole="">
            <v:imagedata r:id="rId78" o:title=""/>
          </v:shape>
          <o:OLEObject Type="Embed" ProgID="Equation.DSMT4" ShapeID="_x0000_i1051" DrawAspect="Content" ObjectID="_1833782575" r:id="rId79"/>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第二组测量元件电流互感器的比值差，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68"/>
        <w:rPr>
          <w:rFonts w:ascii="宋体" w:hAnsi="宋体"/>
          <w:szCs w:val="21"/>
        </w:rPr>
      </w:pPr>
      <w:r>
        <w:rPr>
          <w:rFonts w:ascii="宋体" w:hAnsi="宋体"/>
          <w:position w:val="-10"/>
          <w:szCs w:val="21"/>
        </w:rPr>
        <w:object w:dxaOrig="693" w:dyaOrig="325">
          <v:shape id="_x0000_i1052" type="#_x0000_t75" style="width:34.5pt;height:16.5pt" o:ole="">
            <v:imagedata r:id="rId80" o:title=""/>
          </v:shape>
          <o:OLEObject Type="Embed" ProgID="Equation.DSMT4" ShapeID="_x0000_i1052" DrawAspect="Content" ObjectID="_1833782576" r:id="rId81"/>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第三组测量元件电流互感器的比值差，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17"/>
        <w:rPr>
          <w:rFonts w:ascii="宋体" w:hAnsi="宋体"/>
          <w:szCs w:val="21"/>
        </w:rPr>
      </w:pPr>
      <w:r>
        <w:rPr>
          <w:rFonts w:ascii="宋体" w:hAnsi="宋体"/>
          <w:position w:val="-10"/>
          <w:szCs w:val="21"/>
        </w:rPr>
        <w:object w:dxaOrig="736" w:dyaOrig="325">
          <v:shape id="_x0000_i1053" type="#_x0000_t75" style="width:36.75pt;height:16.5pt" o:ole="">
            <v:imagedata r:id="rId82" o:title=""/>
          </v:shape>
          <o:OLEObject Type="Embed" ProgID="Equation.DSMT4" ShapeID="_x0000_i1053" DrawAspect="Content" ObjectID="_1833782577" r:id="rId83"/>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第一组测量元件电压互感器的比值差，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rPr>
          <w:rFonts w:ascii="宋体" w:hAnsi="宋体"/>
          <w:szCs w:val="21"/>
        </w:rPr>
      </w:pPr>
      <w:r>
        <w:rPr>
          <w:rFonts w:ascii="宋体" w:hAnsi="宋体"/>
          <w:position w:val="-10"/>
          <w:szCs w:val="21"/>
        </w:rPr>
        <w:object w:dxaOrig="758" w:dyaOrig="325">
          <v:shape id="_x0000_i1054" type="#_x0000_t75" style="width:38.25pt;height:16.5pt" o:ole="">
            <v:imagedata r:id="rId84" o:title=""/>
          </v:shape>
          <o:OLEObject Type="Embed" ProgID="Equation.DSMT4" ShapeID="_x0000_i1054" DrawAspect="Content" ObjectID="_1833782578" r:id="rId85"/>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第二组测量元件电压互感器的比值差，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rPr>
          <w:rFonts w:ascii="宋体" w:hAnsi="宋体"/>
          <w:szCs w:val="21"/>
        </w:rPr>
      </w:pPr>
      <w:r>
        <w:rPr>
          <w:rFonts w:ascii="宋体" w:hAnsi="宋体"/>
          <w:position w:val="-10"/>
          <w:szCs w:val="21"/>
        </w:rPr>
        <w:object w:dxaOrig="758" w:dyaOrig="325">
          <v:shape id="_x0000_i1055" type="#_x0000_t75" style="width:38.25pt;height:16.5pt" o:ole="">
            <v:imagedata r:id="rId86" o:title=""/>
          </v:shape>
          <o:OLEObject Type="Embed" ProgID="Equation.DSMT4" ShapeID="_x0000_i1055" DrawAspect="Content" ObjectID="_1833782579" r:id="rId87"/>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第三组测量元件电压互感器的比值差，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567"/>
        <w:rPr>
          <w:rFonts w:ascii="宋体" w:hAnsi="宋体"/>
          <w:szCs w:val="21"/>
        </w:rPr>
      </w:pPr>
      <w:r>
        <w:rPr>
          <w:rFonts w:ascii="宋体" w:hAnsi="宋体"/>
          <w:position w:val="-10"/>
          <w:szCs w:val="21"/>
        </w:rPr>
        <w:object w:dxaOrig="195" w:dyaOrig="238">
          <v:shape id="_x0000_i1056" type="#_x0000_t75" style="width:9.75pt;height:12pt" o:ole="">
            <v:imagedata r:id="rId88" o:title=""/>
          </v:shape>
          <o:OLEObject Type="Embed" ProgID="Equation.DSMT4" ShapeID="_x0000_i1056" DrawAspect="Content" ObjectID="_1833782580" r:id="rId89"/>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三相负荷平均功率因数角，</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hint="eastAsia"/>
          <w:szCs w:val="21"/>
        </w:rPr>
        <w:t>。</w:t>
      </w:r>
    </w:p>
    <w:p w:rsidR="003E579F" w:rsidRDefault="00B34481">
      <w:pPr>
        <w:spacing w:beforeLines="100" w:before="240" w:afterLines="100" w:after="240"/>
        <w:rPr>
          <w:rFonts w:ascii="宋体" w:hAnsi="宋体"/>
          <w:szCs w:val="21"/>
        </w:rPr>
      </w:pPr>
      <w:r>
        <w:rPr>
          <w:rFonts w:ascii="黑体" w:eastAsia="黑体" w:hAnsi="宋体" w:hint="eastAsia"/>
          <w:szCs w:val="21"/>
        </w:rPr>
        <w:t>A</w:t>
      </w:r>
      <w:r>
        <w:rPr>
          <w:rFonts w:ascii="黑体" w:eastAsia="黑体" w:hAnsi="宋体"/>
          <w:szCs w:val="21"/>
        </w:rPr>
        <w:t xml:space="preserve">.3 </w:t>
      </w:r>
      <w:r>
        <w:rPr>
          <w:rFonts w:ascii="黑体" w:eastAsia="黑体" w:hAnsi="宋体" w:hint="eastAsia"/>
          <w:szCs w:val="21"/>
        </w:rPr>
        <w:t>三相三线接线方式中电压互感器二次回路电压降合成误差</w:t>
      </w:r>
    </w:p>
    <w:p w:rsidR="003E579F" w:rsidRDefault="00B34481">
      <w:pPr>
        <w:ind w:leftChars="500" w:left="1050" w:firstLineChars="300" w:firstLine="630"/>
        <w:rPr>
          <w:rFonts w:ascii="宋体" w:hAnsi="宋体"/>
          <w:szCs w:val="21"/>
        </w:rPr>
      </w:pPr>
      <w:r>
        <w:rPr>
          <w:rFonts w:ascii="宋体" w:hAnsi="宋体"/>
          <w:position w:val="-12"/>
          <w:szCs w:val="21"/>
        </w:rPr>
        <w:object w:dxaOrig="6550" w:dyaOrig="336">
          <v:shape id="_x0000_i1057" type="#_x0000_t75" style="width:327.75pt;height:16.5pt" o:ole="">
            <v:imagedata r:id="rId90" o:title=""/>
          </v:shape>
          <o:OLEObject Type="Embed" ProgID="Equation.DSMT4" ShapeID="_x0000_i1057" DrawAspect="Content" ObjectID="_1833782581" r:id="rId91"/>
        </w:object>
      </w:r>
      <w:proofErr w:type="gramStart"/>
      <w:r>
        <w:rPr>
          <w:rFonts w:ascii="宋体" w:hAnsi="宋体" w:hint="eastAsia"/>
          <w:szCs w:val="21"/>
        </w:rPr>
        <w:t>...</w:t>
      </w:r>
      <w:r>
        <w:rPr>
          <w:rFonts w:ascii="宋体" w:hAnsi="宋体" w:hint="eastAsia"/>
          <w:szCs w:val="21"/>
        </w:rPr>
        <w:t>(</w:t>
      </w:r>
      <w:proofErr w:type="gramEnd"/>
      <w:r>
        <w:rPr>
          <w:rFonts w:ascii="宋体" w:hAnsi="宋体"/>
          <w:szCs w:val="21"/>
        </w:rPr>
        <w:t>A.3</w:t>
      </w:r>
      <w:r>
        <w:rPr>
          <w:rFonts w:ascii="宋体" w:hAnsi="宋体" w:hint="eastAsia"/>
          <w:szCs w:val="21"/>
        </w:rPr>
        <w:t>)</w:t>
      </w:r>
    </w:p>
    <w:p w:rsidR="003E579F" w:rsidRDefault="00B34481">
      <w:pPr>
        <w:ind w:firstLineChars="200" w:firstLine="420"/>
        <w:rPr>
          <w:rFonts w:ascii="宋体" w:hAnsi="宋体"/>
          <w:szCs w:val="21"/>
        </w:rPr>
      </w:pPr>
      <w:r>
        <w:rPr>
          <w:rFonts w:ascii="宋体" w:hAnsi="宋体" w:hint="eastAsia"/>
          <w:szCs w:val="21"/>
        </w:rPr>
        <w:t>式中：</w:t>
      </w:r>
    </w:p>
    <w:p w:rsidR="003E579F" w:rsidRDefault="00B34481">
      <w:pPr>
        <w:ind w:firstLine="374"/>
        <w:rPr>
          <w:rFonts w:ascii="宋体" w:hAnsi="宋体"/>
          <w:szCs w:val="21"/>
        </w:rPr>
      </w:pPr>
      <w:r>
        <w:rPr>
          <w:rFonts w:ascii="宋体" w:hAnsi="宋体"/>
          <w:position w:val="-10"/>
          <w:szCs w:val="21"/>
        </w:rPr>
        <w:object w:dxaOrig="238" w:dyaOrig="325">
          <v:shape id="_x0000_i1058" type="#_x0000_t75" style="width:12pt;height:16.5pt" o:ole="">
            <v:imagedata r:id="rId92" o:title=""/>
          </v:shape>
          <o:OLEObject Type="Embed" ProgID="Equation.DSMT4" ShapeID="_x0000_i1058" DrawAspect="Content" ObjectID="_1833782582" r:id="rId93"/>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电压互感器二次回路电压降合成误差，</w:t>
      </w:r>
      <w:r>
        <w:rPr>
          <w:szCs w:val="21"/>
        </w:rPr>
        <w:t>%</w:t>
      </w:r>
      <w:r>
        <w:rPr>
          <w:rFonts w:hint="eastAsia"/>
          <w:szCs w:val="21"/>
        </w:rPr>
        <w:t>；</w:t>
      </w:r>
    </w:p>
    <w:p w:rsidR="003E579F" w:rsidRDefault="00B34481">
      <w:pPr>
        <w:ind w:firstLine="28"/>
        <w:rPr>
          <w:rFonts w:ascii="宋体" w:hAnsi="宋体"/>
          <w:szCs w:val="21"/>
        </w:rPr>
      </w:pPr>
      <w:r>
        <w:rPr>
          <w:rFonts w:ascii="宋体" w:hAnsi="宋体"/>
          <w:position w:val="-10"/>
          <w:szCs w:val="21"/>
        </w:rPr>
        <w:object w:dxaOrig="585" w:dyaOrig="325">
          <v:shape id="_x0000_i1059" type="#_x0000_t75" style="width:29.25pt;height:16.5pt" o:ole="">
            <v:imagedata r:id="rId94" o:title=""/>
          </v:shape>
          <o:OLEObject Type="Embed" ProgID="Equation.DSMT4" ShapeID="_x0000_i1059" DrawAspect="Content" ObjectID="_1833782583" r:id="rId95"/>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第一组测量元件电压互感器二次回路电压降的比值差，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11"/>
        <w:rPr>
          <w:rFonts w:ascii="宋体" w:hAnsi="宋体"/>
          <w:szCs w:val="21"/>
        </w:rPr>
      </w:pPr>
      <w:r>
        <w:rPr>
          <w:rFonts w:ascii="宋体" w:hAnsi="宋体"/>
          <w:position w:val="-10"/>
          <w:szCs w:val="21"/>
        </w:rPr>
        <w:object w:dxaOrig="606" w:dyaOrig="325">
          <v:shape id="_x0000_i1060" type="#_x0000_t75" style="width:30pt;height:16.5pt" o:ole="">
            <v:imagedata r:id="rId96" o:title=""/>
          </v:shape>
          <o:OLEObject Type="Embed" ProgID="Equation.DSMT4" ShapeID="_x0000_i1060" DrawAspect="Content" ObjectID="_1833782584" r:id="rId97"/>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第二组测量元件电压互感器二次回路电压降的比值差，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rPr>
          <w:rFonts w:ascii="宋体" w:hAnsi="宋体"/>
          <w:szCs w:val="21"/>
        </w:rPr>
      </w:pPr>
      <w:r>
        <w:rPr>
          <w:rFonts w:ascii="宋体" w:hAnsi="宋体" w:hint="eastAsia"/>
          <w:szCs w:val="21"/>
        </w:rPr>
        <w:t xml:space="preserve"> </w:t>
      </w:r>
      <w:r>
        <w:rPr>
          <w:rFonts w:ascii="宋体" w:hAnsi="宋体"/>
          <w:szCs w:val="21"/>
        </w:rPr>
        <w:t xml:space="preserve">   </w:t>
      </w:r>
      <w:r>
        <w:rPr>
          <w:rFonts w:ascii="宋体" w:hAnsi="宋体"/>
          <w:position w:val="-10"/>
          <w:szCs w:val="21"/>
        </w:rPr>
        <w:object w:dxaOrig="195" w:dyaOrig="238">
          <v:shape id="_x0000_i1061" type="#_x0000_t75" style="width:9.75pt;height:12pt" o:ole="">
            <v:imagedata r:id="rId98" o:title=""/>
          </v:shape>
          <o:OLEObject Type="Embed" ProgID="Equation.DSMT4" ShapeID="_x0000_i1061" DrawAspect="Content" ObjectID="_1833782585" r:id="rId99"/>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三相负荷平均功率因数角，</w:t>
      </w:r>
      <w:r>
        <w:rPr>
          <w:rFonts w:ascii="宋体" w:hAnsi="宋体" w:hint="eastAsia"/>
          <w:szCs w:val="21"/>
        </w:rPr>
        <w:t>(</w:t>
      </w:r>
      <w:r>
        <w:rPr>
          <w:rFonts w:ascii="宋体" w:hAnsi="宋体"/>
          <w:szCs w:val="21"/>
        </w:rPr>
        <w:t>°</w:t>
      </w:r>
      <w:r>
        <w:rPr>
          <w:rFonts w:ascii="宋体" w:hAnsi="宋体" w:hint="eastAsia"/>
          <w:szCs w:val="21"/>
        </w:rPr>
        <w:t>)</w:t>
      </w:r>
      <w:r>
        <w:rPr>
          <w:rFonts w:ascii="宋体" w:hAnsi="宋体" w:hint="eastAsia"/>
          <w:szCs w:val="21"/>
        </w:rPr>
        <w:t>。</w:t>
      </w:r>
    </w:p>
    <w:p w:rsidR="003E579F" w:rsidRDefault="00B34481">
      <w:pPr>
        <w:spacing w:beforeLines="100" w:before="240" w:afterLines="100" w:after="240"/>
        <w:rPr>
          <w:rFonts w:ascii="宋体" w:hAnsi="宋体"/>
          <w:szCs w:val="21"/>
        </w:rPr>
      </w:pPr>
      <w:r>
        <w:rPr>
          <w:rFonts w:ascii="黑体" w:eastAsia="黑体" w:hAnsi="宋体" w:hint="eastAsia"/>
          <w:szCs w:val="21"/>
        </w:rPr>
        <w:t>A</w:t>
      </w:r>
      <w:r>
        <w:rPr>
          <w:rFonts w:ascii="黑体" w:eastAsia="黑体" w:hAnsi="宋体"/>
          <w:szCs w:val="21"/>
        </w:rPr>
        <w:t xml:space="preserve">.4 </w:t>
      </w:r>
      <w:r>
        <w:rPr>
          <w:rFonts w:ascii="黑体" w:eastAsia="黑体" w:hAnsi="宋体" w:hint="eastAsia"/>
          <w:szCs w:val="21"/>
        </w:rPr>
        <w:t>三相四线接线方式中电压互感器二次回路电压降合成误差</w:t>
      </w:r>
    </w:p>
    <w:p w:rsidR="003E579F" w:rsidRDefault="00B34481">
      <w:pPr>
        <w:ind w:firstLineChars="1250" w:firstLine="2625"/>
        <w:rPr>
          <w:rFonts w:ascii="宋体" w:hAnsi="宋体"/>
          <w:szCs w:val="21"/>
        </w:rPr>
      </w:pPr>
      <w:r>
        <w:rPr>
          <w:rFonts w:ascii="宋体" w:hAnsi="宋体"/>
          <w:position w:val="-12"/>
          <w:szCs w:val="21"/>
        </w:rPr>
        <w:object w:dxaOrig="3963" w:dyaOrig="346">
          <v:shape id="_x0000_i1062" type="#_x0000_t75" style="width:198pt;height:17.25pt" o:ole="">
            <v:imagedata r:id="rId100" o:title=""/>
          </v:shape>
          <o:OLEObject Type="Embed" ProgID="Equation.DSMT4" ShapeID="_x0000_i1062" DrawAspect="Content" ObjectID="_1833782586" r:id="rId101"/>
        </w:object>
      </w:r>
      <w:r>
        <w:rPr>
          <w:rFonts w:ascii="宋体" w:hAnsi="宋体" w:hint="eastAsia"/>
          <w:szCs w:val="21"/>
        </w:rPr>
        <w:t>..................</w:t>
      </w:r>
      <w:r>
        <w:rPr>
          <w:rFonts w:ascii="宋体" w:hAnsi="宋体" w:hint="eastAsia"/>
          <w:szCs w:val="21"/>
        </w:rPr>
        <w:t>(</w:t>
      </w:r>
      <w:r>
        <w:rPr>
          <w:rFonts w:ascii="宋体" w:hAnsi="宋体"/>
          <w:szCs w:val="21"/>
        </w:rPr>
        <w:t>A.4</w:t>
      </w:r>
      <w:r>
        <w:rPr>
          <w:rFonts w:ascii="宋体" w:hAnsi="宋体" w:hint="eastAsia"/>
          <w:szCs w:val="21"/>
        </w:rPr>
        <w:t>)</w:t>
      </w:r>
    </w:p>
    <w:p w:rsidR="003E579F" w:rsidRDefault="00B34481">
      <w:pPr>
        <w:ind w:firstLineChars="200" w:firstLine="420"/>
        <w:rPr>
          <w:rFonts w:ascii="宋体" w:hAnsi="宋体"/>
          <w:szCs w:val="21"/>
        </w:rPr>
      </w:pPr>
      <w:r>
        <w:rPr>
          <w:rFonts w:ascii="宋体" w:hAnsi="宋体" w:hint="eastAsia"/>
          <w:szCs w:val="21"/>
        </w:rPr>
        <w:t>式中：</w:t>
      </w:r>
    </w:p>
    <w:p w:rsidR="003E579F" w:rsidRDefault="00B34481">
      <w:pPr>
        <w:ind w:firstLine="374"/>
        <w:rPr>
          <w:rFonts w:ascii="宋体" w:hAnsi="宋体"/>
          <w:szCs w:val="21"/>
        </w:rPr>
      </w:pPr>
      <w:r>
        <w:rPr>
          <w:rFonts w:ascii="宋体" w:hAnsi="宋体"/>
          <w:position w:val="-10"/>
          <w:szCs w:val="21"/>
        </w:rPr>
        <w:object w:dxaOrig="238" w:dyaOrig="325">
          <v:shape id="_x0000_i1063" type="#_x0000_t75" style="width:12pt;height:16.5pt" o:ole="">
            <v:imagedata r:id="rId102" o:title=""/>
          </v:shape>
          <o:OLEObject Type="Embed" ProgID="Equation.DSMT4" ShapeID="_x0000_i1063" DrawAspect="Content" ObjectID="_1833782587" r:id="rId103"/>
        </w:object>
      </w:r>
      <w:r>
        <w:rPr>
          <w:rFonts w:ascii="宋体" w:hAnsi="宋体" w:hint="eastAsia"/>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电压互感器二次回路电压降合成误差，</w:t>
      </w:r>
      <w:r>
        <w:rPr>
          <w:szCs w:val="21"/>
        </w:rPr>
        <w:t>%</w:t>
      </w:r>
      <w:r>
        <w:rPr>
          <w:rFonts w:hint="eastAsia"/>
          <w:szCs w:val="21"/>
        </w:rPr>
        <w:t>；</w:t>
      </w:r>
    </w:p>
    <w:p w:rsidR="003E579F" w:rsidRDefault="00B34481">
      <w:pPr>
        <w:ind w:firstLine="23"/>
        <w:rPr>
          <w:rFonts w:ascii="宋体" w:hAnsi="宋体"/>
          <w:szCs w:val="21"/>
        </w:rPr>
        <w:sectPr w:rsidR="003E579F">
          <w:headerReference w:type="default" r:id="rId104"/>
          <w:footerReference w:type="default" r:id="rId105"/>
          <w:pgSz w:w="11906" w:h="16838"/>
          <w:pgMar w:top="1021" w:right="1418" w:bottom="1021" w:left="1418" w:header="851" w:footer="992" w:gutter="0"/>
          <w:pgNumType w:start="1"/>
          <w:cols w:space="720"/>
          <w:docGrid w:linePitch="312"/>
        </w:sectPr>
      </w:pPr>
      <w:r>
        <w:rPr>
          <w:rFonts w:ascii="宋体" w:hAnsi="宋体"/>
          <w:position w:val="-10"/>
          <w:szCs w:val="21"/>
        </w:rPr>
        <w:object w:dxaOrig="585" w:dyaOrig="325">
          <v:shape id="_x0000_i1064" type="#_x0000_t75" style="width:29.25pt;height:16.5pt" o:ole="">
            <v:imagedata r:id="rId106" o:title=""/>
          </v:shape>
          <o:OLEObject Type="Embed" ProgID="Equation.DSMT4" ShapeID="_x0000_i1064" DrawAspect="Content" ObjectID="_1833782588" r:id="rId107"/>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第一组测量元件电压互感器二次回路电压降的比值差，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3E579F">
      <w:pPr>
        <w:ind w:firstLine="23"/>
        <w:rPr>
          <w:rFonts w:ascii="宋体" w:hAnsi="宋体"/>
          <w:szCs w:val="21"/>
        </w:rPr>
      </w:pPr>
    </w:p>
    <w:p w:rsidR="003E579F" w:rsidRDefault="00B34481">
      <w:pPr>
        <w:ind w:firstLine="23"/>
        <w:rPr>
          <w:rFonts w:ascii="宋体" w:hAnsi="宋体"/>
          <w:szCs w:val="21"/>
        </w:rPr>
      </w:pPr>
      <w:r>
        <w:rPr>
          <w:rFonts w:ascii="宋体" w:hAnsi="宋体"/>
          <w:position w:val="-10"/>
          <w:szCs w:val="21"/>
        </w:rPr>
        <w:object w:dxaOrig="606" w:dyaOrig="325">
          <v:shape id="_x0000_i1065" type="#_x0000_t75" style="width:30pt;height:16.5pt" o:ole="">
            <v:imagedata r:id="rId108" o:title=""/>
          </v:shape>
          <o:OLEObject Type="Embed" ProgID="Equation.DSMT4" ShapeID="_x0000_i1065" DrawAspect="Content" ObjectID="_1833782589" r:id="rId109"/>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第二组测量元件电压互感器二次回路电压降的比值差，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23"/>
        <w:rPr>
          <w:rFonts w:ascii="宋体" w:hAnsi="宋体"/>
          <w:szCs w:val="21"/>
        </w:rPr>
      </w:pPr>
      <w:r>
        <w:rPr>
          <w:rFonts w:ascii="宋体" w:hAnsi="宋体"/>
          <w:position w:val="-10"/>
          <w:szCs w:val="21"/>
        </w:rPr>
        <w:object w:dxaOrig="585" w:dyaOrig="325">
          <v:shape id="_x0000_i1066" type="#_x0000_t75" style="width:29.25pt;height:16.5pt" o:ole="">
            <v:imagedata r:id="rId110" o:title=""/>
          </v:shape>
          <o:OLEObject Type="Embed" ProgID="Equation.DSMT4" ShapeID="_x0000_i1066" DrawAspect="Content" ObjectID="_1833782590" r:id="rId111"/>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第三组测量元件电压互感器二次回路电压降的比值差，</w:t>
      </w:r>
      <w:r>
        <w:rPr>
          <w:szCs w:val="21"/>
        </w:rPr>
        <w:t>%</w:t>
      </w:r>
      <w:r>
        <w:rPr>
          <w:rFonts w:ascii="宋体" w:hAnsi="宋体" w:hint="eastAsia"/>
          <w:szCs w:val="21"/>
        </w:rPr>
        <w:t>、相位差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ind w:firstLine="420"/>
        <w:rPr>
          <w:rFonts w:ascii="宋体" w:hAnsi="宋体"/>
          <w:szCs w:val="21"/>
        </w:rPr>
      </w:pPr>
      <w:r>
        <w:rPr>
          <w:rFonts w:ascii="宋体" w:hAnsi="宋体"/>
          <w:position w:val="-10"/>
          <w:szCs w:val="21"/>
        </w:rPr>
        <w:object w:dxaOrig="195" w:dyaOrig="238">
          <v:shape id="_x0000_i1067" type="#_x0000_t75" style="width:9.75pt;height:12pt" o:ole="">
            <v:imagedata r:id="rId112" o:title=""/>
          </v:shape>
          <o:OLEObject Type="Embed" ProgID="Equation.DSMT4" ShapeID="_x0000_i1067" DrawAspect="Content" ObjectID="_1833782591" r:id="rId113"/>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三相负荷平均功率因数角，</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B34481">
      <w:pPr>
        <w:spacing w:beforeLines="100" w:before="240" w:afterLines="100" w:after="240"/>
        <w:rPr>
          <w:rFonts w:ascii="宋体" w:hAnsi="宋体"/>
          <w:szCs w:val="21"/>
        </w:rPr>
      </w:pPr>
      <w:r>
        <w:rPr>
          <w:rFonts w:ascii="黑体" w:eastAsia="黑体" w:hAnsi="宋体" w:hint="eastAsia"/>
          <w:szCs w:val="21"/>
        </w:rPr>
        <w:t>A</w:t>
      </w:r>
      <w:r>
        <w:rPr>
          <w:rFonts w:ascii="黑体" w:eastAsia="黑体" w:hAnsi="宋体"/>
          <w:szCs w:val="21"/>
        </w:rPr>
        <w:t xml:space="preserve">.5 </w:t>
      </w:r>
      <w:r>
        <w:rPr>
          <w:rFonts w:ascii="黑体" w:eastAsia="黑体" w:hAnsi="宋体" w:hint="eastAsia"/>
          <w:szCs w:val="21"/>
        </w:rPr>
        <w:t>电压互感器二次回路电压降与其最大允许值之差</w:t>
      </w:r>
    </w:p>
    <w:p w:rsidR="003E579F" w:rsidRDefault="00B34481">
      <w:pPr>
        <w:jc w:val="left"/>
        <w:rPr>
          <w:rFonts w:ascii="黑体" w:hAnsi="宋体"/>
          <w:szCs w:val="21"/>
        </w:rPr>
      </w:pPr>
      <w:r>
        <w:rPr>
          <w:rFonts w:ascii="宋体" w:hAnsi="宋体"/>
          <w:sz w:val="28"/>
          <w:szCs w:val="28"/>
        </w:rPr>
        <w:t xml:space="preserve">                            </w:t>
      </w:r>
      <w:r>
        <w:rPr>
          <w:position w:val="-22"/>
          <w:szCs w:val="21"/>
        </w:rPr>
        <w:object w:dxaOrig="1418" w:dyaOrig="563">
          <v:shape id="_x0000_i1068" type="#_x0000_t75" style="width:71.25pt;height:28.5pt" o:ole="">
            <v:imagedata r:id="rId114" o:title=""/>
          </v:shape>
          <o:OLEObject Type="Embed" ProgID="Equation.DSMT4" ShapeID="_x0000_i1068" DrawAspect="Content" ObjectID="_1833782592" r:id="rId115"/>
        </w:object>
      </w:r>
      <w:r>
        <w:rPr>
          <w:rFonts w:ascii="宋体" w:hAnsi="宋体"/>
          <w:sz w:val="28"/>
          <w:szCs w:val="28"/>
        </w:rPr>
        <w:t xml:space="preserve"> </w:t>
      </w:r>
      <w:r>
        <w:rPr>
          <w:rFonts w:ascii="宋体" w:hAnsi="宋体" w:hint="eastAsia"/>
          <w:szCs w:val="21"/>
        </w:rPr>
        <w:t>.............................</w:t>
      </w:r>
      <w:r>
        <w:rPr>
          <w:rFonts w:ascii="宋体" w:hAnsi="宋体" w:hint="eastAsia"/>
          <w:szCs w:val="21"/>
        </w:rPr>
        <w:t>(</w:t>
      </w:r>
      <w:r>
        <w:rPr>
          <w:rFonts w:ascii="宋体" w:hAnsi="宋体"/>
          <w:szCs w:val="21"/>
        </w:rPr>
        <w:t>A.5</w:t>
      </w:r>
      <w:r>
        <w:rPr>
          <w:rFonts w:ascii="宋体" w:hAnsi="宋体" w:hint="eastAsia"/>
          <w:szCs w:val="21"/>
        </w:rPr>
        <w:t>)</w:t>
      </w:r>
    </w:p>
    <w:p w:rsidR="003E579F" w:rsidRDefault="00B34481">
      <w:pPr>
        <w:ind w:firstLineChars="200" w:firstLine="420"/>
        <w:jc w:val="left"/>
        <w:rPr>
          <w:rFonts w:ascii="宋体" w:hAnsi="宋体"/>
          <w:szCs w:val="21"/>
        </w:rPr>
      </w:pPr>
      <w:r>
        <w:rPr>
          <w:rFonts w:ascii="宋体" w:hAnsi="宋体" w:hint="eastAsia"/>
          <w:szCs w:val="21"/>
        </w:rPr>
        <w:t>式中：</w:t>
      </w:r>
    </w:p>
    <w:p w:rsidR="003E579F" w:rsidRDefault="00B34481">
      <w:pPr>
        <w:ind w:firstLine="130"/>
        <w:jc w:val="left"/>
        <w:rPr>
          <w:szCs w:val="21"/>
        </w:rPr>
      </w:pPr>
      <w:r>
        <w:rPr>
          <w:rFonts w:ascii="宋体" w:hAnsi="宋体"/>
          <w:position w:val="-10"/>
          <w:szCs w:val="21"/>
        </w:rPr>
        <w:object w:dxaOrig="238" w:dyaOrig="325">
          <v:shape id="_x0000_i1069" type="#_x0000_t75" style="width:12pt;height:16.5pt" o:ole="">
            <v:imagedata r:id="rId116" o:title=""/>
          </v:shape>
          <o:OLEObject Type="Embed" ProgID="Equation.DSMT4" ShapeID="_x0000_i1069" DrawAspect="Content" ObjectID="_1833782593" r:id="rId117"/>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w:t>
      </w:r>
      <w:r>
        <w:rPr>
          <w:szCs w:val="21"/>
        </w:rPr>
        <w:t>压降</w:t>
      </w:r>
      <w:r>
        <w:rPr>
          <w:rFonts w:hint="eastAsia"/>
          <w:szCs w:val="21"/>
        </w:rPr>
        <w:t>比值差，</w:t>
      </w:r>
      <w:r>
        <w:rPr>
          <w:szCs w:val="21"/>
        </w:rPr>
        <w:t>%</w:t>
      </w:r>
      <w:r>
        <w:rPr>
          <w:rFonts w:hint="eastAsia"/>
          <w:szCs w:val="21"/>
        </w:rPr>
        <w:t>；</w:t>
      </w:r>
    </w:p>
    <w:p w:rsidR="003E579F" w:rsidRDefault="00B34481">
      <w:pPr>
        <w:ind w:firstLine="125"/>
        <w:jc w:val="left"/>
        <w:rPr>
          <w:szCs w:val="21"/>
        </w:rPr>
      </w:pPr>
      <w:r>
        <w:rPr>
          <w:rFonts w:ascii="宋体" w:hAnsi="宋体"/>
          <w:position w:val="-10"/>
          <w:szCs w:val="21"/>
        </w:rPr>
        <w:object w:dxaOrig="238" w:dyaOrig="325">
          <v:shape id="_x0000_i1070" type="#_x0000_t75" style="width:12pt;height:16.5pt" o:ole="">
            <v:imagedata r:id="rId118" o:title=""/>
          </v:shape>
          <o:OLEObject Type="Embed" ProgID="Equation.DSMT4" ShapeID="_x0000_i1070" DrawAspect="Content" ObjectID="_1833782594" r:id="rId119"/>
        </w:object>
      </w:r>
      <w:r>
        <w:rPr>
          <w:rFonts w:ascii="宋体" w:hAnsi="宋体"/>
          <w:szCs w:val="21"/>
        </w:rPr>
        <w:t xml:space="preserve"> </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w:t>
      </w:r>
      <w:r>
        <w:rPr>
          <w:szCs w:val="21"/>
        </w:rPr>
        <w:t>压降</w:t>
      </w:r>
      <w:r>
        <w:rPr>
          <w:rFonts w:hint="eastAsia"/>
          <w:szCs w:val="21"/>
        </w:rPr>
        <w:t>与其</w:t>
      </w:r>
      <w:r>
        <w:rPr>
          <w:szCs w:val="21"/>
        </w:rPr>
        <w:t>最大允许值</w:t>
      </w:r>
      <w:r>
        <w:rPr>
          <w:rFonts w:hint="eastAsia"/>
          <w:szCs w:val="21"/>
        </w:rPr>
        <w:t>之差的比值差，</w:t>
      </w:r>
      <w:r>
        <w:rPr>
          <w:szCs w:val="21"/>
        </w:rPr>
        <w:t>%</w:t>
      </w:r>
      <w:r>
        <w:rPr>
          <w:rFonts w:hint="eastAsia"/>
          <w:szCs w:val="21"/>
        </w:rPr>
        <w:t>；</w:t>
      </w:r>
    </w:p>
    <w:p w:rsidR="003E579F" w:rsidRDefault="00B34481">
      <w:pPr>
        <w:jc w:val="left"/>
        <w:rPr>
          <w:szCs w:val="21"/>
        </w:rPr>
      </w:pPr>
      <w:r>
        <w:rPr>
          <w:position w:val="-6"/>
          <w:szCs w:val="21"/>
        </w:rPr>
        <w:object w:dxaOrig="357" w:dyaOrig="260">
          <v:shape id="_x0000_i1071" type="#_x0000_t75" style="width:18pt;height:12.75pt" o:ole="">
            <v:imagedata r:id="rId120" o:title=""/>
          </v:shape>
          <o:OLEObject Type="Embed" ProgID="Equation.DSMT4" ShapeID="_x0000_i1071" DrawAspect="Content" ObjectID="_1833782595" r:id="rId121"/>
        </w:object>
      </w:r>
      <w:r>
        <w:rPr>
          <w:szCs w:val="21"/>
        </w:rPr>
        <w:t xml:space="preserve"> </w:t>
      </w:r>
      <w:r>
        <w:rPr>
          <w:rFonts w:eastAsia="黑体" w:hint="eastAsia"/>
          <w:szCs w:val="21"/>
        </w:rPr>
        <w:t>—</w:t>
      </w:r>
      <w:r>
        <w:rPr>
          <w:rFonts w:ascii="宋体" w:eastAsia="黑体" w:hAnsi="宋体" w:hint="eastAsia"/>
          <w:szCs w:val="21"/>
        </w:rPr>
        <w:t>—</w:t>
      </w:r>
      <w:r>
        <w:rPr>
          <w:rFonts w:ascii="宋体" w:hAnsi="宋体" w:hint="eastAsia"/>
          <w:szCs w:val="21"/>
        </w:rPr>
        <w:t xml:space="preserve"> </w:t>
      </w:r>
      <w:r>
        <w:rPr>
          <w:rFonts w:ascii="宋体" w:hAnsi="宋体" w:hint="eastAsia"/>
          <w:szCs w:val="21"/>
        </w:rPr>
        <w:t>电</w:t>
      </w:r>
      <w:r>
        <w:rPr>
          <w:szCs w:val="21"/>
        </w:rPr>
        <w:t>压降</w:t>
      </w:r>
      <w:r>
        <w:rPr>
          <w:rFonts w:hint="eastAsia"/>
          <w:szCs w:val="21"/>
        </w:rPr>
        <w:t>幅值，</w:t>
      </w:r>
      <w:r>
        <w:rPr>
          <w:rFonts w:hint="eastAsia"/>
          <w:szCs w:val="21"/>
        </w:rPr>
        <w:t>V</w:t>
      </w:r>
      <w:r>
        <w:rPr>
          <w:rFonts w:hint="eastAsia"/>
          <w:szCs w:val="21"/>
        </w:rPr>
        <w:t>；</w:t>
      </w:r>
    </w:p>
    <w:p w:rsidR="003E579F" w:rsidRDefault="00B34481">
      <w:pPr>
        <w:ind w:firstLine="74"/>
        <w:jc w:val="left"/>
        <w:rPr>
          <w:sz w:val="18"/>
          <w:szCs w:val="18"/>
        </w:rPr>
      </w:pPr>
      <w:r>
        <w:rPr>
          <w:position w:val="-10"/>
          <w:szCs w:val="21"/>
        </w:rPr>
        <w:object w:dxaOrig="282" w:dyaOrig="325">
          <v:shape id="_x0000_i1072" type="#_x0000_t75" style="width:14.25pt;height:16.5pt" o:ole="">
            <v:imagedata r:id="rId122" o:title=""/>
          </v:shape>
          <o:OLEObject Type="Embed" ProgID="Equation.DSMT4" ShapeID="_x0000_i1072" DrawAspect="Content" ObjectID="_1833782596" r:id="rId123"/>
        </w:object>
      </w:r>
      <w:r>
        <w:rPr>
          <w:szCs w:val="21"/>
        </w:rPr>
        <w:t xml:space="preserve"> </w:t>
      </w:r>
      <w:r>
        <w:rPr>
          <w:rFonts w:eastAsia="黑体" w:hint="eastAsia"/>
          <w:szCs w:val="21"/>
        </w:rPr>
        <w:t>—</w:t>
      </w:r>
      <w:r>
        <w:rPr>
          <w:rFonts w:ascii="宋体" w:eastAsia="黑体" w:hAnsi="宋体" w:hint="eastAsia"/>
          <w:szCs w:val="21"/>
        </w:rPr>
        <w:t>—</w:t>
      </w:r>
      <w:r>
        <w:rPr>
          <w:szCs w:val="21"/>
        </w:rPr>
        <w:t xml:space="preserve"> </w:t>
      </w:r>
      <w:r>
        <w:rPr>
          <w:rFonts w:ascii="宋体" w:hAnsi="宋体" w:hint="eastAsia"/>
          <w:szCs w:val="21"/>
        </w:rPr>
        <w:t>电</w:t>
      </w:r>
      <w:r>
        <w:rPr>
          <w:rFonts w:hint="eastAsia"/>
          <w:szCs w:val="21"/>
        </w:rPr>
        <w:t>压降最大允许值，</w:t>
      </w:r>
      <w:r>
        <w:rPr>
          <w:rFonts w:hint="eastAsia"/>
          <w:szCs w:val="21"/>
        </w:rPr>
        <w:t>V</w:t>
      </w:r>
      <w:r>
        <w:rPr>
          <w:rFonts w:hint="eastAsia"/>
          <w:szCs w:val="21"/>
        </w:rPr>
        <w:t>。</w:t>
      </w:r>
    </w:p>
    <w:p w:rsidR="003E579F" w:rsidRDefault="00B34481">
      <w:pPr>
        <w:jc w:val="left"/>
        <w:rPr>
          <w:rFonts w:ascii="黑体" w:hAnsi="宋体"/>
          <w:szCs w:val="21"/>
        </w:rPr>
      </w:pPr>
      <w:r>
        <w:rPr>
          <w:rFonts w:ascii="宋体" w:hAnsi="宋体"/>
          <w:sz w:val="28"/>
          <w:szCs w:val="28"/>
        </w:rPr>
        <w:t xml:space="preserve">                            </w:t>
      </w:r>
      <w:r>
        <w:rPr>
          <w:position w:val="-22"/>
          <w:szCs w:val="21"/>
        </w:rPr>
        <w:object w:dxaOrig="1429" w:dyaOrig="563">
          <v:shape id="_x0000_i1073" type="#_x0000_t75" style="width:71.25pt;height:28.5pt" o:ole="">
            <v:imagedata r:id="rId124" o:title=""/>
          </v:shape>
          <o:OLEObject Type="Embed" ProgID="Equation.DSMT4" ShapeID="_x0000_i1073" DrawAspect="Content" ObjectID="_1833782597" r:id="rId125"/>
        </w:object>
      </w:r>
      <w:r>
        <w:rPr>
          <w:rFonts w:ascii="宋体" w:hAnsi="宋体" w:hint="eastAsia"/>
          <w:szCs w:val="21"/>
        </w:rPr>
        <w:t>..............................</w:t>
      </w:r>
      <w:r>
        <w:rPr>
          <w:rFonts w:ascii="宋体" w:hAnsi="宋体" w:hint="eastAsia"/>
          <w:szCs w:val="21"/>
        </w:rPr>
        <w:t>(</w:t>
      </w:r>
      <w:r>
        <w:rPr>
          <w:rFonts w:ascii="宋体" w:hAnsi="宋体"/>
          <w:szCs w:val="21"/>
        </w:rPr>
        <w:t>A.6</w:t>
      </w:r>
      <w:r>
        <w:rPr>
          <w:rFonts w:ascii="宋体" w:hAnsi="宋体" w:hint="eastAsia"/>
          <w:szCs w:val="21"/>
        </w:rPr>
        <w:t>)</w:t>
      </w:r>
    </w:p>
    <w:p w:rsidR="003E579F" w:rsidRDefault="00B34481">
      <w:pPr>
        <w:ind w:firstLineChars="200" w:firstLine="420"/>
        <w:jc w:val="left"/>
        <w:rPr>
          <w:rFonts w:ascii="黑体" w:hAnsi="宋体"/>
          <w:szCs w:val="21"/>
        </w:rPr>
      </w:pPr>
      <w:r>
        <w:rPr>
          <w:rFonts w:ascii="宋体" w:hAnsi="宋体" w:hint="eastAsia"/>
          <w:szCs w:val="21"/>
        </w:rPr>
        <w:t>式中：</w:t>
      </w:r>
    </w:p>
    <w:p w:rsidR="003E579F" w:rsidRDefault="00B34481">
      <w:pPr>
        <w:ind w:firstLine="6"/>
        <w:rPr>
          <w:szCs w:val="21"/>
        </w:rPr>
      </w:pPr>
      <w:r>
        <w:rPr>
          <w:position w:val="-10"/>
          <w:szCs w:val="21"/>
        </w:rPr>
        <w:object w:dxaOrig="238" w:dyaOrig="325">
          <v:shape id="_x0000_i1074" type="#_x0000_t75" style="width:12pt;height:16.5pt" o:ole="">
            <v:imagedata r:id="rId126" o:title=""/>
          </v:shape>
          <o:OLEObject Type="Embed" ProgID="Equation.DSMT4" ShapeID="_x0000_i1074" DrawAspect="Content" ObjectID="_1833782598" r:id="rId127"/>
        </w:object>
      </w:r>
      <w:r>
        <w:rPr>
          <w:szCs w:val="21"/>
        </w:rPr>
        <w:t xml:space="preserve"> </w:t>
      </w:r>
      <w:r>
        <w:rPr>
          <w:rFonts w:ascii="黑体" w:eastAsia="黑体" w:hint="eastAsia"/>
          <w:szCs w:val="21"/>
        </w:rPr>
        <w:t>——</w:t>
      </w:r>
      <w:r>
        <w:rPr>
          <w:rFonts w:ascii="宋体" w:eastAsia="黑体" w:hAnsi="宋体"/>
          <w:szCs w:val="21"/>
        </w:rPr>
        <w:t xml:space="preserve"> </w:t>
      </w:r>
      <w:r>
        <w:rPr>
          <w:rFonts w:ascii="宋体" w:hAnsi="宋体" w:hint="eastAsia"/>
          <w:szCs w:val="21"/>
        </w:rPr>
        <w:t>电</w:t>
      </w:r>
      <w:r>
        <w:rPr>
          <w:rFonts w:ascii="宋体" w:hAnsi="宋体"/>
          <w:szCs w:val="21"/>
        </w:rPr>
        <w:t>压降相位差</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szCs w:val="21"/>
        </w:rPr>
        <w:t>；</w:t>
      </w:r>
    </w:p>
    <w:p w:rsidR="003E579F" w:rsidRDefault="00B34481">
      <w:pPr>
        <w:rPr>
          <w:rFonts w:ascii="宋体" w:hAnsi="宋体"/>
          <w:szCs w:val="21"/>
        </w:rPr>
        <w:sectPr w:rsidR="003E579F">
          <w:headerReference w:type="default" r:id="rId128"/>
          <w:footerReference w:type="default" r:id="rId129"/>
          <w:pgSz w:w="11906" w:h="16838"/>
          <w:pgMar w:top="1021" w:right="1418" w:bottom="1021" w:left="1418" w:header="851" w:footer="992" w:gutter="0"/>
          <w:pgNumType w:start="1"/>
          <w:cols w:space="720"/>
          <w:docGrid w:linePitch="312"/>
        </w:sectPr>
      </w:pPr>
      <w:r>
        <w:rPr>
          <w:position w:val="-10"/>
          <w:szCs w:val="21"/>
        </w:rPr>
        <w:object w:dxaOrig="238" w:dyaOrig="325">
          <v:shape id="_x0000_i1075" type="#_x0000_t75" style="width:12pt;height:16.5pt" o:ole="">
            <v:imagedata r:id="rId130" o:title=""/>
          </v:shape>
          <o:OLEObject Type="Embed" ProgID="Equation.DSMT4" ShapeID="_x0000_i1075" DrawAspect="Content" ObjectID="_1833782599" r:id="rId131"/>
        </w:object>
      </w:r>
      <w:r>
        <w:rPr>
          <w:szCs w:val="21"/>
        </w:rPr>
        <w:t xml:space="preserve"> </w:t>
      </w:r>
      <w:r>
        <w:rPr>
          <w:rFonts w:ascii="黑体" w:eastAsia="黑体" w:hint="eastAsia"/>
          <w:szCs w:val="21"/>
        </w:rPr>
        <w:t>——</w:t>
      </w:r>
      <w:r>
        <w:rPr>
          <w:szCs w:val="21"/>
        </w:rPr>
        <w:t xml:space="preserve"> </w:t>
      </w:r>
      <w:r>
        <w:rPr>
          <w:rFonts w:ascii="宋体" w:hAnsi="宋体" w:hint="eastAsia"/>
          <w:szCs w:val="21"/>
        </w:rPr>
        <w:t>电</w:t>
      </w:r>
      <w:r>
        <w:rPr>
          <w:szCs w:val="21"/>
        </w:rPr>
        <w:t>压降</w:t>
      </w:r>
      <w:r>
        <w:rPr>
          <w:rFonts w:hint="eastAsia"/>
          <w:szCs w:val="21"/>
        </w:rPr>
        <w:t>与其</w:t>
      </w:r>
      <w:r>
        <w:rPr>
          <w:szCs w:val="21"/>
        </w:rPr>
        <w:t>最大允许值</w:t>
      </w:r>
      <w:r>
        <w:rPr>
          <w:rFonts w:hint="eastAsia"/>
          <w:szCs w:val="21"/>
        </w:rPr>
        <w:t>之差的</w:t>
      </w:r>
      <w:r>
        <w:rPr>
          <w:szCs w:val="21"/>
        </w:rPr>
        <w:t>相位差</w:t>
      </w:r>
      <w:r>
        <w:rPr>
          <w:rFonts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r>
        <w:rPr>
          <w:rFonts w:ascii="宋体" w:hAnsi="宋体" w:hint="eastAsia"/>
          <w:szCs w:val="21"/>
        </w:rPr>
        <w:t>。</w:t>
      </w:r>
    </w:p>
    <w:p w:rsidR="003E579F" w:rsidRDefault="003E579F">
      <w:pPr>
        <w:rPr>
          <w:rFonts w:ascii="宋体" w:hAnsi="宋体"/>
          <w:szCs w:val="21"/>
        </w:rPr>
      </w:pPr>
    </w:p>
    <w:p w:rsidR="003E579F" w:rsidRDefault="003E579F">
      <w:pPr>
        <w:rPr>
          <w:rFonts w:ascii="宋体" w:hAnsi="宋体"/>
          <w:szCs w:val="21"/>
        </w:rPr>
      </w:pPr>
    </w:p>
    <w:p w:rsidR="003E579F" w:rsidRDefault="00B34481">
      <w:pPr>
        <w:spacing w:beforeLines="100" w:before="240" w:afterLines="100" w:after="240"/>
        <w:jc w:val="center"/>
        <w:outlineLvl w:val="0"/>
        <w:rPr>
          <w:rFonts w:ascii="黑体" w:eastAsia="黑体" w:hAnsi="宋体"/>
          <w:szCs w:val="21"/>
        </w:rPr>
      </w:pPr>
      <w:bookmarkStart w:id="59" w:name="_Toc212824823"/>
      <w:bookmarkStart w:id="60" w:name="_Toc214012870"/>
      <w:bookmarkStart w:id="61" w:name="_Toc215498722"/>
      <w:r>
        <w:rPr>
          <w:rFonts w:ascii="黑体" w:eastAsia="黑体" w:hAnsi="宋体" w:hint="eastAsia"/>
          <w:szCs w:val="21"/>
        </w:rPr>
        <w:t>附录</w:t>
      </w:r>
      <w:r>
        <w:rPr>
          <w:rFonts w:ascii="黑体" w:eastAsia="黑体" w:hAnsi="宋体"/>
          <w:szCs w:val="21"/>
        </w:rPr>
        <w:t>B</w:t>
      </w:r>
      <w:bookmarkEnd w:id="59"/>
      <w:bookmarkEnd w:id="60"/>
      <w:bookmarkEnd w:id="61"/>
    </w:p>
    <w:p w:rsidR="003E579F" w:rsidRDefault="00B34481">
      <w:pPr>
        <w:jc w:val="center"/>
        <w:rPr>
          <w:rFonts w:ascii="黑体" w:eastAsia="黑体" w:hAnsi="宋体"/>
          <w:szCs w:val="21"/>
        </w:rPr>
      </w:pPr>
      <w:r>
        <w:rPr>
          <w:rFonts w:ascii="宋体" w:eastAsia="黑体" w:hint="eastAsia"/>
          <w:szCs w:val="21"/>
        </w:rPr>
        <w:t>（资料性）</w:t>
      </w:r>
    </w:p>
    <w:p w:rsidR="003E579F" w:rsidRDefault="00B34481">
      <w:pPr>
        <w:jc w:val="center"/>
        <w:rPr>
          <w:rFonts w:ascii="宋体" w:hAnsi="宋体"/>
          <w:szCs w:val="21"/>
        </w:rPr>
      </w:pPr>
      <w:r>
        <w:rPr>
          <w:rFonts w:ascii="黑体" w:eastAsia="黑体" w:hAnsi="宋体" w:hint="eastAsia"/>
          <w:szCs w:val="21"/>
        </w:rPr>
        <w:t>电能</w:t>
      </w:r>
      <w:proofErr w:type="gramStart"/>
      <w:r>
        <w:rPr>
          <w:rFonts w:ascii="黑体" w:eastAsia="黑体" w:hAnsi="宋体" w:hint="eastAsia"/>
          <w:szCs w:val="21"/>
        </w:rPr>
        <w:t>表错误</w:t>
      </w:r>
      <w:proofErr w:type="gramEnd"/>
      <w:r>
        <w:rPr>
          <w:rFonts w:ascii="黑体" w:eastAsia="黑体" w:hAnsi="宋体" w:hint="eastAsia"/>
          <w:szCs w:val="21"/>
        </w:rPr>
        <w:t>接线函数关系（更正系数）计算示例</w:t>
      </w:r>
    </w:p>
    <w:p w:rsidR="003E579F" w:rsidRDefault="00B34481">
      <w:pPr>
        <w:spacing w:beforeLines="100" w:before="240" w:afterLines="100" w:after="240"/>
        <w:rPr>
          <w:rFonts w:ascii="宋体" w:hAnsi="宋体"/>
          <w:szCs w:val="21"/>
        </w:rPr>
      </w:pPr>
      <w:r>
        <w:rPr>
          <w:rFonts w:ascii="黑体" w:eastAsia="黑体" w:hAnsi="宋体"/>
          <w:szCs w:val="21"/>
        </w:rPr>
        <w:t>B.1</w:t>
      </w:r>
      <w:r>
        <w:rPr>
          <w:rFonts w:ascii="宋体" w:hAnsi="宋体"/>
          <w:szCs w:val="21"/>
        </w:rPr>
        <w:t xml:space="preserve"> </w:t>
      </w:r>
      <w:r>
        <w:rPr>
          <w:rFonts w:ascii="宋体" w:eastAsia="黑体" w:hAnsi="宋体" w:hint="eastAsia"/>
          <w:szCs w:val="21"/>
        </w:rPr>
        <w:t>三相三线电路</w:t>
      </w:r>
    </w:p>
    <w:p w:rsidR="003E579F" w:rsidRDefault="00B34481">
      <w:pPr>
        <w:ind w:firstLineChars="200" w:firstLine="420"/>
      </w:pPr>
      <w:r>
        <w:rPr>
          <w:rFonts w:ascii="宋体" w:hAnsi="宋体" w:hint="eastAsia"/>
          <w:szCs w:val="21"/>
        </w:rPr>
        <w:t>三相三线对称交流电路中，</w:t>
      </w:r>
      <w:bookmarkStart w:id="62" w:name="OLE_LINK4"/>
      <w:bookmarkStart w:id="63" w:name="OLE_LINK3"/>
      <w:r>
        <w:rPr>
          <w:rFonts w:ascii="宋体" w:hAnsi="宋体" w:hint="eastAsia"/>
          <w:szCs w:val="21"/>
        </w:rPr>
        <w:t>电压</w:t>
      </w:r>
      <w:bookmarkEnd w:id="62"/>
      <w:bookmarkEnd w:id="63"/>
      <w:r>
        <w:rPr>
          <w:rFonts w:ascii="宋体" w:hAnsi="宋体"/>
          <w:position w:val="-10"/>
          <w:szCs w:val="21"/>
        </w:rPr>
        <w:object w:dxaOrig="1213" w:dyaOrig="325">
          <v:shape id="_x0000_i1076" type="#_x0000_t75" style="width:60.75pt;height:16.5pt" o:ole="">
            <v:imagedata r:id="rId132" o:title=""/>
          </v:shape>
          <o:OLEObject Type="Embed" ProgID="Equation.DSMT4" ShapeID="_x0000_i1076" DrawAspect="Content" ObjectID="_1833782600" r:id="rId133"/>
        </w:object>
      </w:r>
      <w:r>
        <w:rPr>
          <w:rFonts w:ascii="宋体" w:hAnsi="宋体" w:hint="eastAsia"/>
          <w:szCs w:val="21"/>
        </w:rPr>
        <w:t>，电流</w:t>
      </w:r>
      <w:r>
        <w:rPr>
          <w:rFonts w:ascii="宋体" w:hAnsi="宋体"/>
          <w:position w:val="-10"/>
          <w:szCs w:val="21"/>
        </w:rPr>
        <w:object w:dxaOrig="920" w:dyaOrig="325">
          <v:shape id="_x0000_i1077" type="#_x0000_t75" style="width:45.75pt;height:16.5pt" o:ole="">
            <v:imagedata r:id="rId134" o:title=""/>
          </v:shape>
          <o:OLEObject Type="Embed" ProgID="Equation.DSMT4" ShapeID="_x0000_i1077" DrawAspect="Content" ObjectID="_1833782601" r:id="rId135"/>
        </w:object>
      </w:r>
      <w:r>
        <w:rPr>
          <w:rFonts w:ascii="宋体" w:hAnsi="宋体" w:hint="eastAsia"/>
          <w:szCs w:val="21"/>
        </w:rPr>
        <w:t>，功率因数为</w:t>
      </w:r>
      <w:r>
        <w:rPr>
          <w:rFonts w:ascii="宋体" w:hAnsi="宋体"/>
          <w:position w:val="-10"/>
          <w:szCs w:val="21"/>
        </w:rPr>
        <w:object w:dxaOrig="498" w:dyaOrig="238">
          <v:shape id="_x0000_i1078" type="#_x0000_t75" style="width:24.75pt;height:12pt" o:ole="">
            <v:imagedata r:id="rId136" o:title=""/>
          </v:shape>
          <o:OLEObject Type="Embed" ProgID="Equation.DSMT4" ShapeID="_x0000_i1078" DrawAspect="Content" ObjectID="_1833782602" r:id="rId137"/>
        </w:object>
      </w:r>
      <w:r>
        <w:rPr>
          <w:rFonts w:ascii="宋体" w:hAnsi="宋体" w:hint="eastAsia"/>
          <w:szCs w:val="21"/>
        </w:rPr>
        <w:t>，负载为感性。当电能表发生如图</w:t>
      </w:r>
      <w:r>
        <w:rPr>
          <w:rFonts w:ascii="宋体" w:hAnsi="宋体"/>
          <w:szCs w:val="21"/>
        </w:rPr>
        <w:t>B</w:t>
      </w:r>
      <w:r>
        <w:rPr>
          <w:rFonts w:ascii="宋体" w:hAnsi="宋体" w:hint="eastAsia"/>
          <w:szCs w:val="21"/>
        </w:rPr>
        <w:t>.1</w:t>
      </w:r>
      <w:r>
        <w:rPr>
          <w:rFonts w:ascii="宋体" w:hAnsi="宋体" w:hint="eastAsia"/>
          <w:szCs w:val="21"/>
        </w:rPr>
        <w:t>中所示错误接线时，其错误接线方式为</w:t>
      </w:r>
      <w:r>
        <w:rPr>
          <w:rFonts w:ascii="宋体" w:hAnsi="宋体"/>
          <w:position w:val="-10"/>
          <w:szCs w:val="21"/>
        </w:rPr>
        <w:object w:dxaOrig="953" w:dyaOrig="390">
          <v:shape id="_x0000_i1079" type="#_x0000_t75" style="width:48pt;height:19.5pt" o:ole="">
            <v:imagedata r:id="rId138" o:title=""/>
          </v:shape>
          <o:OLEObject Type="Embed" ProgID="Equation.DSMT4" ShapeID="_x0000_i1079" DrawAspect="Content" ObjectID="_1833782603" r:id="rId139"/>
        </w:object>
      </w:r>
      <w:r>
        <w:rPr>
          <w:rFonts w:ascii="宋体" w:hAnsi="宋体" w:hint="eastAsia"/>
          <w:szCs w:val="21"/>
        </w:rPr>
        <w:t>和</w:t>
      </w:r>
      <w:r>
        <w:rPr>
          <w:rFonts w:ascii="宋体" w:hAnsi="宋体"/>
          <w:position w:val="-10"/>
          <w:szCs w:val="21"/>
        </w:rPr>
        <w:object w:dxaOrig="780" w:dyaOrig="390">
          <v:shape id="_x0000_i1080" type="#_x0000_t75" style="width:39pt;height:19.5pt" o:ole="">
            <v:imagedata r:id="rId140" o:title=""/>
          </v:shape>
          <o:OLEObject Type="Embed" ProgID="Equation.DSMT4" ShapeID="_x0000_i1080" DrawAspect="Content" ObjectID="_1833782604" r:id="rId141"/>
        </w:object>
      </w:r>
      <w:r>
        <w:rPr>
          <w:rFonts w:ascii="宋体" w:hAnsi="宋体" w:hint="eastAsia"/>
          <w:szCs w:val="21"/>
        </w:rPr>
        <w:t>。</w:t>
      </w:r>
    </w:p>
    <w:p w:rsidR="003E579F" w:rsidRDefault="00B34481">
      <w:pPr>
        <w:jc w:val="center"/>
        <w:rPr>
          <w:rFonts w:ascii="宋体" w:hAnsi="宋体"/>
          <w:szCs w:val="21"/>
        </w:rPr>
      </w:pPr>
      <w:r>
        <w:rPr>
          <w:rFonts w:ascii="宋体" w:hAnsi="宋体"/>
          <w:noProof/>
          <w:szCs w:val="21"/>
        </w:rPr>
        <w:drawing>
          <wp:inline distT="0" distB="0" distL="0" distR="0">
            <wp:extent cx="5759450" cy="2983865"/>
            <wp:effectExtent l="0" t="0" r="0" b="6985"/>
            <wp:docPr id="3" name="图片 3" descr="C:\Users\Alpha\Desktop\批注.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lpha\Desktop\批注.png"/>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5759450" cy="2984250"/>
                    </a:xfrm>
                    <a:prstGeom prst="rect">
                      <a:avLst/>
                    </a:prstGeom>
                    <a:noFill/>
                    <a:ln>
                      <a:noFill/>
                    </a:ln>
                  </pic:spPr>
                </pic:pic>
              </a:graphicData>
            </a:graphic>
          </wp:inline>
        </w:drawing>
      </w:r>
    </w:p>
    <w:p w:rsidR="003E579F" w:rsidRDefault="00B34481">
      <w:pPr>
        <w:jc w:val="center"/>
        <w:rPr>
          <w:rFonts w:ascii="黑体" w:eastAsia="黑体" w:hAnsi="黑体" w:cs="黑体"/>
          <w:szCs w:val="21"/>
        </w:rPr>
      </w:pPr>
      <w:r>
        <w:rPr>
          <w:rFonts w:ascii="黑体" w:eastAsia="黑体" w:hAnsi="黑体" w:cs="黑体" w:hint="eastAsia"/>
          <w:szCs w:val="21"/>
        </w:rPr>
        <w:t>图</w:t>
      </w:r>
      <w:r>
        <w:rPr>
          <w:rFonts w:ascii="黑体" w:eastAsia="黑体" w:hAnsi="黑体" w:cs="黑体" w:hint="eastAsia"/>
          <w:szCs w:val="21"/>
        </w:rPr>
        <w:t xml:space="preserve">B.1 </w:t>
      </w:r>
      <w:r>
        <w:rPr>
          <w:rFonts w:ascii="黑体" w:eastAsia="黑体" w:hAnsi="黑体" w:cs="黑体" w:hint="eastAsia"/>
          <w:szCs w:val="21"/>
        </w:rPr>
        <w:t>三相三线电能</w:t>
      </w:r>
      <w:proofErr w:type="gramStart"/>
      <w:r>
        <w:rPr>
          <w:rFonts w:ascii="黑体" w:eastAsia="黑体" w:hAnsi="黑体" w:cs="黑体" w:hint="eastAsia"/>
          <w:szCs w:val="21"/>
        </w:rPr>
        <w:t>表错误</w:t>
      </w:r>
      <w:proofErr w:type="gramEnd"/>
      <w:r>
        <w:rPr>
          <w:rFonts w:ascii="黑体" w:eastAsia="黑体" w:hAnsi="黑体" w:cs="黑体" w:hint="eastAsia"/>
          <w:szCs w:val="21"/>
        </w:rPr>
        <w:t>接线及其相量图</w:t>
      </w:r>
    </w:p>
    <w:p w:rsidR="003E579F" w:rsidRDefault="003E579F">
      <w:pPr>
        <w:jc w:val="center"/>
        <w:rPr>
          <w:rFonts w:ascii="黑体" w:eastAsia="黑体" w:hAnsi="黑体" w:cs="黑体"/>
          <w:szCs w:val="21"/>
        </w:rPr>
      </w:pPr>
    </w:p>
    <w:p w:rsidR="003E579F" w:rsidRDefault="00B34481">
      <w:pPr>
        <w:ind w:firstLineChars="200" w:firstLine="420"/>
        <w:rPr>
          <w:rFonts w:ascii="宋体" w:hAnsi="宋体"/>
          <w:szCs w:val="21"/>
        </w:rPr>
      </w:pPr>
      <w:r>
        <w:rPr>
          <w:rFonts w:ascii="宋体" w:hAnsi="宋体" w:hint="eastAsia"/>
          <w:szCs w:val="21"/>
        </w:rPr>
        <w:t>时间</w:t>
      </w:r>
      <w:r>
        <w:rPr>
          <w:position w:val="-6"/>
          <w:szCs w:val="21"/>
        </w:rPr>
        <w:object w:dxaOrig="141" w:dyaOrig="217">
          <v:shape id="_x0000_i1081" type="#_x0000_t75" style="width:6.75pt;height:10.5pt" o:ole="">
            <v:imagedata r:id="rId143" o:title=""/>
          </v:shape>
          <o:OLEObject Type="Embed" ProgID="Equation.DSMT4" ShapeID="_x0000_i1081" DrawAspect="Content" ObjectID="_1833782605" r:id="rId144"/>
        </w:object>
      </w:r>
      <w:proofErr w:type="gramStart"/>
      <w:r>
        <w:rPr>
          <w:rFonts w:ascii="宋体" w:hAnsi="宋体" w:hint="eastAsia"/>
          <w:szCs w:val="21"/>
        </w:rPr>
        <w:t>内错误</w:t>
      </w:r>
      <w:proofErr w:type="gramEnd"/>
      <w:r>
        <w:rPr>
          <w:rFonts w:ascii="宋体" w:hAnsi="宋体" w:hint="eastAsia"/>
          <w:szCs w:val="21"/>
        </w:rPr>
        <w:t>接线的有功电量</w:t>
      </w:r>
      <w:r>
        <w:rPr>
          <w:position w:val="-6"/>
          <w:szCs w:val="21"/>
        </w:rPr>
        <w:object w:dxaOrig="325" w:dyaOrig="260">
          <v:shape id="_x0000_i1082" type="#_x0000_t75" style="width:16.5pt;height:12.75pt" o:ole="">
            <v:imagedata r:id="rId145" o:title=""/>
          </v:shape>
          <o:OLEObject Type="Embed" ProgID="Equation.DSMT4" ShapeID="_x0000_i1082" DrawAspect="Content" ObjectID="_1833782606" r:id="rId146"/>
        </w:object>
      </w:r>
      <w:r>
        <w:rPr>
          <w:rFonts w:ascii="宋体" w:hAnsi="宋体" w:hint="eastAsia"/>
          <w:szCs w:val="21"/>
        </w:rPr>
        <w:t>为：</w:t>
      </w:r>
      <w:r>
        <w:rPr>
          <w:rFonts w:ascii="宋体" w:hAnsi="宋体"/>
          <w:szCs w:val="21"/>
        </w:rPr>
        <w:t xml:space="preserve"> </w:t>
      </w:r>
    </w:p>
    <w:p w:rsidR="003E579F" w:rsidRDefault="00B34481">
      <w:pPr>
        <w:jc w:val="center"/>
        <w:rPr>
          <w:rFonts w:ascii="宋体" w:hAnsi="宋体"/>
          <w:szCs w:val="21"/>
        </w:rPr>
      </w:pPr>
      <w:r>
        <w:rPr>
          <w:rFonts w:ascii="宋体" w:hAnsi="宋体"/>
          <w:position w:val="-28"/>
          <w:szCs w:val="21"/>
        </w:rPr>
        <w:object w:dxaOrig="3811" w:dyaOrig="660">
          <v:shape id="_x0000_i1083" type="#_x0000_t75" style="width:190.5pt;height:33pt" o:ole="">
            <v:imagedata r:id="rId147" o:title=""/>
          </v:shape>
          <o:OLEObject Type="Embed" ProgID="Equation.DSMT4" ShapeID="_x0000_i1083" DrawAspect="Content" ObjectID="_1833782607" r:id="rId148"/>
        </w:object>
      </w:r>
    </w:p>
    <w:p w:rsidR="003E579F" w:rsidRDefault="00B34481">
      <w:pPr>
        <w:ind w:firstLineChars="200" w:firstLine="420"/>
        <w:rPr>
          <w:rFonts w:ascii="宋体" w:hAnsi="宋体"/>
          <w:szCs w:val="21"/>
        </w:rPr>
      </w:pPr>
      <w:r>
        <w:rPr>
          <w:rFonts w:ascii="宋体" w:hAnsi="宋体" w:hint="eastAsia"/>
          <w:szCs w:val="21"/>
        </w:rPr>
        <w:t>时间</w:t>
      </w:r>
      <w:r>
        <w:rPr>
          <w:position w:val="-6"/>
          <w:szCs w:val="21"/>
        </w:rPr>
        <w:object w:dxaOrig="141" w:dyaOrig="217">
          <v:shape id="_x0000_i1084" type="#_x0000_t75" style="width:6.75pt;height:10.5pt" o:ole="">
            <v:imagedata r:id="rId143" o:title=""/>
          </v:shape>
          <o:OLEObject Type="Embed" ProgID="Equation.DSMT4" ShapeID="_x0000_i1084" DrawAspect="Content" ObjectID="_1833782608" r:id="rId149"/>
        </w:object>
      </w:r>
      <w:r>
        <w:rPr>
          <w:rFonts w:ascii="宋体" w:hAnsi="宋体" w:hint="eastAsia"/>
          <w:szCs w:val="21"/>
        </w:rPr>
        <w:t>内正确接线的有功电量</w:t>
      </w:r>
      <w:r>
        <w:rPr>
          <w:position w:val="-6"/>
          <w:szCs w:val="21"/>
        </w:rPr>
        <w:object w:dxaOrig="260" w:dyaOrig="260">
          <v:shape id="_x0000_i1085" type="#_x0000_t75" style="width:12.75pt;height:12.75pt" o:ole="">
            <v:imagedata r:id="rId150" o:title=""/>
          </v:shape>
          <o:OLEObject Type="Embed" ProgID="Equation.DSMT4" ShapeID="_x0000_i1085" DrawAspect="Content" ObjectID="_1833782609" r:id="rId151"/>
        </w:object>
      </w:r>
      <w:r>
        <w:rPr>
          <w:rFonts w:ascii="宋体" w:hAnsi="宋体" w:hint="eastAsia"/>
          <w:szCs w:val="21"/>
        </w:rPr>
        <w:t>为：</w:t>
      </w:r>
    </w:p>
    <w:p w:rsidR="003E579F" w:rsidRDefault="00B34481">
      <w:pPr>
        <w:jc w:val="center"/>
        <w:rPr>
          <w:rFonts w:ascii="宋体" w:hAnsi="宋体"/>
          <w:szCs w:val="21"/>
        </w:rPr>
      </w:pPr>
      <w:r>
        <w:rPr>
          <w:rFonts w:ascii="宋体" w:hAnsi="宋体"/>
          <w:position w:val="-10"/>
          <w:szCs w:val="21"/>
        </w:rPr>
        <w:object w:dxaOrig="1494" w:dyaOrig="368">
          <v:shape id="_x0000_i1086" type="#_x0000_t75" style="width:75pt;height:18.75pt" o:ole="">
            <v:imagedata r:id="rId152" o:title=""/>
          </v:shape>
          <o:OLEObject Type="Embed" ProgID="Equation.DSMT4" ShapeID="_x0000_i1086" DrawAspect="Content" ObjectID="_1833782610" r:id="rId153"/>
        </w:object>
      </w:r>
    </w:p>
    <w:p w:rsidR="003E579F" w:rsidRDefault="00B34481">
      <w:pPr>
        <w:ind w:firstLineChars="200" w:firstLine="420"/>
        <w:rPr>
          <w:rFonts w:ascii="宋体" w:hAnsi="宋体"/>
          <w:szCs w:val="21"/>
        </w:rPr>
      </w:pPr>
      <w:r>
        <w:rPr>
          <w:rFonts w:ascii="宋体" w:hAnsi="宋体" w:hint="eastAsia"/>
          <w:szCs w:val="21"/>
        </w:rPr>
        <w:t>更正系数为：</w:t>
      </w:r>
    </w:p>
    <w:p w:rsidR="003E579F" w:rsidRDefault="00B34481">
      <w:pPr>
        <w:jc w:val="center"/>
        <w:rPr>
          <w:rFonts w:ascii="宋体" w:hAnsi="宋体"/>
          <w:szCs w:val="21"/>
        </w:rPr>
      </w:pPr>
      <w:r>
        <w:rPr>
          <w:rFonts w:ascii="宋体" w:hAnsi="宋体"/>
          <w:position w:val="-22"/>
          <w:szCs w:val="21"/>
        </w:rPr>
        <w:object w:dxaOrig="346" w:dyaOrig="563">
          <v:shape id="_x0000_i1087" type="#_x0000_t75" style="width:17.25pt;height:28.5pt" o:ole="">
            <v:imagedata r:id="rId154" o:title=""/>
          </v:shape>
          <o:OLEObject Type="Embed" ProgID="Equation.DSMT4" ShapeID="_x0000_i1087" DrawAspect="Content" ObjectID="_1833782611" r:id="rId155"/>
        </w:object>
      </w:r>
      <w:r>
        <w:rPr>
          <w:rFonts w:ascii="宋体" w:hAnsi="宋体" w:hint="eastAsia"/>
          <w:szCs w:val="21"/>
        </w:rPr>
        <w:t>＝</w:t>
      </w:r>
      <w:r>
        <w:rPr>
          <w:rFonts w:ascii="宋体" w:hAnsi="宋体"/>
          <w:position w:val="-26"/>
          <w:szCs w:val="21"/>
        </w:rPr>
        <w:object w:dxaOrig="1137" w:dyaOrig="660">
          <v:shape id="_x0000_i1088" type="#_x0000_t75" style="width:57pt;height:33pt" o:ole="">
            <v:imagedata r:id="rId156" o:title=""/>
          </v:shape>
          <o:OLEObject Type="Embed" ProgID="Equation.DSMT4" ShapeID="_x0000_i1088" DrawAspect="Content" ObjectID="_1833782612" r:id="rId157"/>
        </w:object>
      </w:r>
      <w:r>
        <w:rPr>
          <w:rFonts w:ascii="宋体" w:hAnsi="宋体" w:hint="eastAsia"/>
          <w:szCs w:val="21"/>
        </w:rPr>
        <w:t>＝</w:t>
      </w:r>
      <w:r>
        <w:rPr>
          <w:rFonts w:ascii="宋体" w:hAnsi="宋体"/>
          <w:position w:val="-26"/>
          <w:szCs w:val="21"/>
        </w:rPr>
        <w:object w:dxaOrig="422" w:dyaOrig="639">
          <v:shape id="_x0000_i1089" type="#_x0000_t75" style="width:21pt;height:32.25pt" o:ole="">
            <v:imagedata r:id="rId158" o:title=""/>
          </v:shape>
          <o:OLEObject Type="Embed" ProgID="Equation.DSMT4" ShapeID="_x0000_i1089" DrawAspect="Content" ObjectID="_1833782613" r:id="rId159"/>
        </w:object>
      </w:r>
    </w:p>
    <w:p w:rsidR="003E579F" w:rsidRDefault="00B34481">
      <w:pPr>
        <w:ind w:firstLine="420"/>
        <w:rPr>
          <w:rFonts w:ascii="宋体" w:hAnsi="宋体"/>
          <w:szCs w:val="21"/>
        </w:rPr>
      </w:pPr>
      <w:r>
        <w:rPr>
          <w:rFonts w:ascii="宋体" w:hAnsi="宋体" w:hint="eastAsia"/>
          <w:szCs w:val="21"/>
        </w:rPr>
        <w:t>函数关系为：</w:t>
      </w:r>
    </w:p>
    <w:p w:rsidR="003E579F" w:rsidRDefault="00B34481">
      <w:pPr>
        <w:jc w:val="center"/>
        <w:rPr>
          <w:rFonts w:ascii="宋体" w:hAnsi="宋体"/>
          <w:szCs w:val="21"/>
        </w:rPr>
      </w:pPr>
      <w:r>
        <w:rPr>
          <w:rFonts w:ascii="宋体" w:hAnsi="宋体"/>
          <w:position w:val="-26"/>
          <w:szCs w:val="21"/>
        </w:rPr>
        <w:object w:dxaOrig="1732" w:dyaOrig="650">
          <v:shape id="_x0000_i1090" type="#_x0000_t75" style="width:86.25pt;height:32.25pt" o:ole="">
            <v:imagedata r:id="rId160" o:title=""/>
          </v:shape>
          <o:OLEObject Type="Embed" ProgID="Equation.DSMT4" ShapeID="_x0000_i1090" DrawAspect="Content" ObjectID="_1833782614" r:id="rId161"/>
        </w:object>
      </w:r>
    </w:p>
    <w:p w:rsidR="003E579F" w:rsidRDefault="003E579F">
      <w:pPr>
        <w:jc w:val="center"/>
        <w:rPr>
          <w:rFonts w:ascii="宋体" w:hAnsi="宋体"/>
          <w:szCs w:val="21"/>
        </w:rPr>
      </w:pPr>
    </w:p>
    <w:p w:rsidR="003E579F" w:rsidRDefault="00B34481">
      <w:pPr>
        <w:spacing w:beforeLines="100" w:before="240" w:afterLines="100" w:after="240"/>
        <w:rPr>
          <w:rFonts w:ascii="宋体" w:hAnsi="宋体"/>
          <w:szCs w:val="21"/>
        </w:rPr>
      </w:pPr>
      <w:r>
        <w:rPr>
          <w:rFonts w:ascii="黑体" w:eastAsia="黑体" w:hAnsi="宋体" w:hint="eastAsia"/>
          <w:szCs w:val="21"/>
        </w:rPr>
        <w:t>B</w:t>
      </w:r>
      <w:r>
        <w:rPr>
          <w:rFonts w:ascii="黑体" w:eastAsia="黑体" w:hAnsi="宋体"/>
          <w:szCs w:val="21"/>
        </w:rPr>
        <w:t>.2</w:t>
      </w:r>
      <w:r>
        <w:rPr>
          <w:rFonts w:ascii="宋体" w:hAnsi="宋体"/>
          <w:szCs w:val="21"/>
        </w:rPr>
        <w:t xml:space="preserve"> </w:t>
      </w:r>
      <w:r>
        <w:rPr>
          <w:rFonts w:ascii="宋体" w:eastAsia="黑体" w:hAnsi="宋体" w:hint="eastAsia"/>
          <w:szCs w:val="21"/>
        </w:rPr>
        <w:t>三相四线电路</w:t>
      </w:r>
    </w:p>
    <w:p w:rsidR="003E579F" w:rsidRDefault="00B34481">
      <w:pPr>
        <w:ind w:firstLineChars="200" w:firstLine="420"/>
        <w:rPr>
          <w:rFonts w:ascii="宋体" w:hAnsi="宋体"/>
          <w:szCs w:val="21"/>
        </w:rPr>
        <w:sectPr w:rsidR="003E579F">
          <w:headerReference w:type="default" r:id="rId162"/>
          <w:footerReference w:type="default" r:id="rId163"/>
          <w:pgSz w:w="11906" w:h="16838"/>
          <w:pgMar w:top="1021" w:right="1418" w:bottom="1021" w:left="1418" w:header="851" w:footer="992" w:gutter="0"/>
          <w:pgNumType w:start="1"/>
          <w:cols w:space="720"/>
          <w:docGrid w:linePitch="312"/>
        </w:sectPr>
      </w:pPr>
      <w:r>
        <w:rPr>
          <w:rFonts w:ascii="宋体" w:hAnsi="宋体" w:hint="eastAsia"/>
          <w:szCs w:val="21"/>
        </w:rPr>
        <w:t>三相四线对称交流电路中，电压</w:t>
      </w:r>
      <w:r>
        <w:rPr>
          <w:rFonts w:ascii="宋体" w:hAnsi="宋体"/>
          <w:position w:val="-10"/>
          <w:szCs w:val="21"/>
        </w:rPr>
        <w:object w:dxaOrig="1581" w:dyaOrig="325">
          <v:shape id="_x0000_i1091" type="#_x0000_t75" style="width:78.75pt;height:16.5pt" o:ole="">
            <v:imagedata r:id="rId164" o:title=""/>
          </v:shape>
          <o:OLEObject Type="Embed" ProgID="Equation.DSMT4" ShapeID="_x0000_i1091" DrawAspect="Content" ObjectID="_1833782615" r:id="rId165"/>
        </w:object>
      </w:r>
      <w:r>
        <w:rPr>
          <w:rFonts w:ascii="宋体" w:hAnsi="宋体" w:hint="eastAsia"/>
          <w:szCs w:val="21"/>
        </w:rPr>
        <w:t>，电流</w:t>
      </w:r>
      <w:r>
        <w:rPr>
          <w:rFonts w:ascii="宋体" w:hAnsi="宋体"/>
          <w:position w:val="-10"/>
          <w:szCs w:val="21"/>
        </w:rPr>
        <w:object w:dxaOrig="1343" w:dyaOrig="325">
          <v:shape id="_x0000_i1092" type="#_x0000_t75" style="width:67.5pt;height:16.5pt" o:ole="">
            <v:imagedata r:id="rId166" o:title=""/>
          </v:shape>
          <o:OLEObject Type="Embed" ProgID="Equation.DSMT4" ShapeID="_x0000_i1092" DrawAspect="Content" ObjectID="_1833782616" r:id="rId167"/>
        </w:object>
      </w:r>
      <w:r>
        <w:rPr>
          <w:rFonts w:ascii="宋体" w:hAnsi="宋体" w:hint="eastAsia"/>
          <w:szCs w:val="21"/>
        </w:rPr>
        <w:t>，功率因数为</w:t>
      </w:r>
      <w:r>
        <w:rPr>
          <w:rFonts w:ascii="宋体" w:hAnsi="宋体"/>
          <w:position w:val="-10"/>
          <w:szCs w:val="21"/>
        </w:rPr>
        <w:object w:dxaOrig="520" w:dyaOrig="260">
          <v:shape id="_x0000_i1093" type="#_x0000_t75" style="width:26.25pt;height:12.75pt" o:ole="">
            <v:imagedata r:id="rId168" o:title=""/>
          </v:shape>
          <o:OLEObject Type="Embed" ProgID="Equation.DSMT4" ShapeID="_x0000_i1093" DrawAspect="Content" ObjectID="_1833782617" r:id="rId169"/>
        </w:object>
      </w:r>
      <w:r>
        <w:rPr>
          <w:rFonts w:hint="eastAsia"/>
          <w:spacing w:val="-2"/>
          <w:szCs w:val="21"/>
        </w:rPr>
        <w:t>，</w:t>
      </w:r>
      <w:r>
        <w:rPr>
          <w:rFonts w:ascii="宋体" w:hAnsi="宋体" w:hint="eastAsia"/>
          <w:szCs w:val="21"/>
        </w:rPr>
        <w:t>负载为感性</w:t>
      </w:r>
      <w:r>
        <w:rPr>
          <w:rFonts w:ascii="宋体" w:hAnsi="宋体" w:hint="eastAsia"/>
          <w:spacing w:val="-2"/>
          <w:szCs w:val="21"/>
        </w:rPr>
        <w:t>。当电能表发生如图</w:t>
      </w:r>
      <w:r>
        <w:rPr>
          <w:rFonts w:ascii="宋体" w:hAnsi="宋体" w:hint="eastAsia"/>
          <w:spacing w:val="-2"/>
          <w:szCs w:val="21"/>
        </w:rPr>
        <w:t>B.</w:t>
      </w:r>
      <w:r>
        <w:rPr>
          <w:rFonts w:ascii="宋体" w:hAnsi="宋体"/>
          <w:spacing w:val="-2"/>
          <w:szCs w:val="21"/>
        </w:rPr>
        <w:t>2</w:t>
      </w:r>
      <w:r>
        <w:rPr>
          <w:rFonts w:ascii="宋体" w:hAnsi="宋体" w:hint="eastAsia"/>
          <w:spacing w:val="-2"/>
          <w:szCs w:val="21"/>
        </w:rPr>
        <w:t>中所示错误接线时，其错误接线方式为</w:t>
      </w:r>
      <w:r>
        <w:rPr>
          <w:rFonts w:ascii="宋体" w:hAnsi="宋体"/>
          <w:position w:val="-10"/>
          <w:szCs w:val="21"/>
        </w:rPr>
        <w:object w:dxaOrig="899" w:dyaOrig="390">
          <v:shape id="_x0000_i1094" type="#_x0000_t75" style="width:45pt;height:19.5pt" o:ole="">
            <v:imagedata r:id="rId170" o:title=""/>
          </v:shape>
          <o:OLEObject Type="Embed" ProgID="Equation.DSMT4" ShapeID="_x0000_i1094" DrawAspect="Content" ObjectID="_1833782618" r:id="rId171"/>
        </w:object>
      </w:r>
      <w:r>
        <w:rPr>
          <w:rFonts w:ascii="宋体" w:hAnsi="宋体" w:hint="eastAsia"/>
          <w:spacing w:val="-2"/>
          <w:szCs w:val="21"/>
        </w:rPr>
        <w:t>、</w:t>
      </w:r>
      <w:r>
        <w:rPr>
          <w:rFonts w:ascii="宋体" w:hAnsi="宋体"/>
          <w:position w:val="-10"/>
          <w:szCs w:val="21"/>
        </w:rPr>
        <w:object w:dxaOrig="736" w:dyaOrig="390">
          <v:shape id="_x0000_i1095" type="#_x0000_t75" style="width:36.75pt;height:19.5pt" o:ole="">
            <v:imagedata r:id="rId172" o:title=""/>
          </v:shape>
          <o:OLEObject Type="Embed" ProgID="Equation.DSMT4" ShapeID="_x0000_i1095" DrawAspect="Content" ObjectID="_1833782619" r:id="rId173"/>
        </w:object>
      </w:r>
      <w:r>
        <w:rPr>
          <w:rFonts w:ascii="宋体" w:hAnsi="宋体" w:hint="eastAsia"/>
          <w:szCs w:val="21"/>
        </w:rPr>
        <w:t>、</w:t>
      </w:r>
      <w:r>
        <w:rPr>
          <w:rFonts w:ascii="宋体" w:hAnsi="宋体"/>
          <w:position w:val="-10"/>
          <w:szCs w:val="21"/>
        </w:rPr>
        <w:object w:dxaOrig="715" w:dyaOrig="390">
          <v:shape id="_x0000_i1096" type="#_x0000_t75" style="width:36pt;height:19.5pt" o:ole="">
            <v:imagedata r:id="rId174" o:title=""/>
          </v:shape>
          <o:OLEObject Type="Embed" ProgID="Equation.DSMT4" ShapeID="_x0000_i1096" DrawAspect="Content" ObjectID="_1833782620" r:id="rId175"/>
        </w:object>
      </w:r>
      <w:r>
        <w:rPr>
          <w:rFonts w:ascii="宋体" w:hAnsi="宋体" w:hint="eastAsia"/>
          <w:szCs w:val="21"/>
        </w:rPr>
        <w:t>。</w:t>
      </w:r>
    </w:p>
    <w:p w:rsidR="003E579F" w:rsidRDefault="00B34481">
      <w:pPr>
        <w:jc w:val="center"/>
        <w:rPr>
          <w:rFonts w:ascii="宋体" w:hAnsi="宋体"/>
          <w:szCs w:val="21"/>
        </w:rPr>
      </w:pPr>
      <w:r>
        <w:rPr>
          <w:rFonts w:ascii="宋体" w:hAnsi="宋体"/>
          <w:noProof/>
          <w:szCs w:val="21"/>
        </w:rPr>
        <w:lastRenderedPageBreak/>
        <w:drawing>
          <wp:inline distT="0" distB="0" distL="0" distR="0">
            <wp:extent cx="5759450" cy="2938780"/>
            <wp:effectExtent l="0" t="0" r="0" b="0"/>
            <wp:docPr id="2" name="图片 2" descr="E:\My Documents\江苏省地方标准 电能计量超差（差错）退补电量计算\修订版\附件2 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My Documents\江苏省地方标准 电能计量超差（差错）退补电量计算\修订版\附件2 图2.png"/>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5759450" cy="2939248"/>
                    </a:xfrm>
                    <a:prstGeom prst="rect">
                      <a:avLst/>
                    </a:prstGeom>
                    <a:noFill/>
                    <a:ln>
                      <a:noFill/>
                    </a:ln>
                  </pic:spPr>
                </pic:pic>
              </a:graphicData>
            </a:graphic>
          </wp:inline>
        </w:drawing>
      </w:r>
    </w:p>
    <w:p w:rsidR="003E579F" w:rsidRDefault="00B34481">
      <w:pPr>
        <w:jc w:val="center"/>
        <w:rPr>
          <w:rFonts w:ascii="黑体" w:eastAsia="黑体" w:hAnsi="黑体" w:cs="黑体"/>
          <w:szCs w:val="21"/>
        </w:rPr>
      </w:pPr>
      <w:r>
        <w:rPr>
          <w:rFonts w:ascii="黑体" w:eastAsia="黑体" w:hAnsi="黑体" w:cs="黑体" w:hint="eastAsia"/>
          <w:szCs w:val="21"/>
        </w:rPr>
        <w:t>图</w:t>
      </w:r>
      <w:r>
        <w:rPr>
          <w:rFonts w:ascii="黑体" w:eastAsia="黑体" w:hAnsi="黑体" w:cs="黑体" w:hint="eastAsia"/>
          <w:szCs w:val="21"/>
        </w:rPr>
        <w:t xml:space="preserve">B.2 </w:t>
      </w:r>
      <w:r>
        <w:rPr>
          <w:rFonts w:ascii="黑体" w:eastAsia="黑体" w:hAnsi="黑体" w:cs="黑体" w:hint="eastAsia"/>
          <w:szCs w:val="21"/>
        </w:rPr>
        <w:t>三相四线电能</w:t>
      </w:r>
      <w:proofErr w:type="gramStart"/>
      <w:r>
        <w:rPr>
          <w:rFonts w:ascii="黑体" w:eastAsia="黑体" w:hAnsi="黑体" w:cs="黑体" w:hint="eastAsia"/>
          <w:szCs w:val="21"/>
        </w:rPr>
        <w:t>表错误</w:t>
      </w:r>
      <w:proofErr w:type="gramEnd"/>
      <w:r>
        <w:rPr>
          <w:rFonts w:ascii="黑体" w:eastAsia="黑体" w:hAnsi="黑体" w:cs="黑体" w:hint="eastAsia"/>
          <w:szCs w:val="21"/>
        </w:rPr>
        <w:t>接线及其相量图</w:t>
      </w:r>
    </w:p>
    <w:p w:rsidR="003E579F" w:rsidRDefault="003E579F">
      <w:pPr>
        <w:jc w:val="center"/>
        <w:rPr>
          <w:rFonts w:ascii="黑体" w:eastAsia="黑体" w:hAnsi="黑体" w:cs="黑体"/>
          <w:szCs w:val="21"/>
        </w:rPr>
      </w:pPr>
    </w:p>
    <w:p w:rsidR="003E579F" w:rsidRDefault="00B34481">
      <w:pPr>
        <w:ind w:firstLineChars="200" w:firstLine="420"/>
        <w:rPr>
          <w:rFonts w:ascii="宋体" w:hAnsi="宋体"/>
          <w:szCs w:val="21"/>
        </w:rPr>
      </w:pPr>
      <w:r>
        <w:rPr>
          <w:rFonts w:ascii="宋体" w:hAnsi="宋体" w:hint="eastAsia"/>
          <w:szCs w:val="21"/>
        </w:rPr>
        <w:t>时间</w:t>
      </w:r>
      <w:r>
        <w:rPr>
          <w:position w:val="-6"/>
          <w:szCs w:val="21"/>
        </w:rPr>
        <w:object w:dxaOrig="141" w:dyaOrig="217">
          <v:shape id="_x0000_i1097" type="#_x0000_t75" style="width:6.75pt;height:10.5pt" o:ole="">
            <v:imagedata r:id="rId143" o:title=""/>
          </v:shape>
          <o:OLEObject Type="Embed" ProgID="Equation.DSMT4" ShapeID="_x0000_i1097" DrawAspect="Content" ObjectID="_1833782621" r:id="rId177"/>
        </w:object>
      </w:r>
      <w:proofErr w:type="gramStart"/>
      <w:r>
        <w:rPr>
          <w:rFonts w:ascii="宋体" w:hAnsi="宋体" w:hint="eastAsia"/>
          <w:szCs w:val="21"/>
        </w:rPr>
        <w:t>内错误</w:t>
      </w:r>
      <w:proofErr w:type="gramEnd"/>
      <w:r>
        <w:rPr>
          <w:rFonts w:ascii="宋体" w:hAnsi="宋体" w:hint="eastAsia"/>
          <w:szCs w:val="21"/>
        </w:rPr>
        <w:t>接线的有功电量</w:t>
      </w:r>
      <w:r>
        <w:rPr>
          <w:rFonts w:ascii="宋体" w:hAnsi="宋体"/>
          <w:position w:val="-6"/>
          <w:szCs w:val="21"/>
        </w:rPr>
        <w:object w:dxaOrig="325" w:dyaOrig="260">
          <v:shape id="_x0000_i1098" type="#_x0000_t75" style="width:16.5pt;height:12.75pt" o:ole="">
            <v:imagedata r:id="rId178" o:title=""/>
          </v:shape>
          <o:OLEObject Type="Embed" ProgID="Equation.DSMT4" ShapeID="_x0000_i1098" DrawAspect="Content" ObjectID="_1833782622" r:id="rId179"/>
        </w:object>
      </w:r>
      <w:r>
        <w:rPr>
          <w:rFonts w:ascii="宋体" w:hAnsi="宋体" w:hint="eastAsia"/>
          <w:szCs w:val="21"/>
        </w:rPr>
        <w:t>为：</w:t>
      </w:r>
    </w:p>
    <w:p w:rsidR="003E579F" w:rsidRDefault="00B34481">
      <w:pPr>
        <w:ind w:firstLineChars="200" w:firstLine="420"/>
        <w:jc w:val="center"/>
        <w:rPr>
          <w:rFonts w:ascii="宋体" w:hAnsi="宋体"/>
          <w:szCs w:val="21"/>
        </w:rPr>
      </w:pPr>
      <w:r>
        <w:rPr>
          <w:rFonts w:ascii="宋体" w:hAnsi="宋体"/>
          <w:position w:val="-28"/>
          <w:szCs w:val="21"/>
        </w:rPr>
        <w:object w:dxaOrig="4212" w:dyaOrig="650">
          <v:shape id="_x0000_i1099" type="#_x0000_t75" style="width:210.75pt;height:32.25pt" o:ole="">
            <v:imagedata r:id="rId180" o:title=""/>
          </v:shape>
          <o:OLEObject Type="Embed" ProgID="Equation.DSMT4" ShapeID="_x0000_i1099" DrawAspect="Content" ObjectID="_1833782623" r:id="rId181"/>
        </w:object>
      </w:r>
    </w:p>
    <w:p w:rsidR="003E579F" w:rsidRDefault="00B34481">
      <w:pPr>
        <w:ind w:firstLineChars="200" w:firstLine="420"/>
        <w:rPr>
          <w:rFonts w:ascii="宋体" w:hAnsi="宋体"/>
          <w:szCs w:val="21"/>
        </w:rPr>
      </w:pPr>
      <w:r>
        <w:rPr>
          <w:rFonts w:ascii="宋体" w:hAnsi="宋体" w:hint="eastAsia"/>
          <w:szCs w:val="21"/>
        </w:rPr>
        <w:t>时间</w:t>
      </w:r>
      <w:r>
        <w:rPr>
          <w:position w:val="-6"/>
          <w:szCs w:val="21"/>
        </w:rPr>
        <w:object w:dxaOrig="141" w:dyaOrig="217">
          <v:shape id="_x0000_i1100" type="#_x0000_t75" style="width:6.75pt;height:10.5pt" o:ole="">
            <v:imagedata r:id="rId143" o:title=""/>
          </v:shape>
          <o:OLEObject Type="Embed" ProgID="Equation.DSMT4" ShapeID="_x0000_i1100" DrawAspect="Content" ObjectID="_1833782624" r:id="rId182"/>
        </w:object>
      </w:r>
      <w:r>
        <w:rPr>
          <w:rFonts w:ascii="宋体" w:hAnsi="宋体" w:hint="eastAsia"/>
          <w:szCs w:val="21"/>
        </w:rPr>
        <w:t>内正确接线的有功电量</w:t>
      </w:r>
      <w:r>
        <w:rPr>
          <w:position w:val="-6"/>
          <w:szCs w:val="21"/>
        </w:rPr>
        <w:object w:dxaOrig="260" w:dyaOrig="260">
          <v:shape id="_x0000_i1101" type="#_x0000_t75" style="width:12.75pt;height:12.75pt" o:ole="">
            <v:imagedata r:id="rId150" o:title=""/>
          </v:shape>
          <o:OLEObject Type="Embed" ProgID="Equation.DSMT4" ShapeID="_x0000_i1101" DrawAspect="Content" ObjectID="_1833782625" r:id="rId183"/>
        </w:object>
      </w:r>
      <w:r>
        <w:rPr>
          <w:rFonts w:ascii="宋体" w:hAnsi="宋体" w:hint="eastAsia"/>
          <w:szCs w:val="21"/>
        </w:rPr>
        <w:t>为：</w:t>
      </w:r>
    </w:p>
    <w:p w:rsidR="003E579F" w:rsidRDefault="00B34481">
      <w:pPr>
        <w:jc w:val="center"/>
        <w:rPr>
          <w:rFonts w:ascii="宋体" w:hAnsi="宋体"/>
          <w:szCs w:val="21"/>
        </w:rPr>
      </w:pPr>
      <w:r>
        <w:rPr>
          <w:rFonts w:ascii="宋体" w:hAnsi="宋体"/>
          <w:position w:val="-10"/>
          <w:szCs w:val="21"/>
        </w:rPr>
        <w:object w:dxaOrig="1299" w:dyaOrig="303">
          <v:shape id="_x0000_i1102" type="#_x0000_t75" style="width:65.25pt;height:15pt" o:ole="">
            <v:imagedata r:id="rId184" o:title=""/>
          </v:shape>
          <o:OLEObject Type="Embed" ProgID="Equation.DSMT4" ShapeID="_x0000_i1102" DrawAspect="Content" ObjectID="_1833782626" r:id="rId185"/>
        </w:object>
      </w:r>
    </w:p>
    <w:p w:rsidR="003E579F" w:rsidRDefault="00B34481">
      <w:pPr>
        <w:ind w:firstLineChars="200" w:firstLine="420"/>
        <w:rPr>
          <w:rFonts w:ascii="宋体" w:hAnsi="宋体"/>
          <w:szCs w:val="21"/>
        </w:rPr>
      </w:pPr>
      <w:r>
        <w:rPr>
          <w:rFonts w:ascii="宋体" w:hAnsi="宋体" w:hint="eastAsia"/>
          <w:szCs w:val="21"/>
        </w:rPr>
        <w:t>更正系数为：</w:t>
      </w:r>
    </w:p>
    <w:p w:rsidR="003E579F" w:rsidRDefault="00B34481">
      <w:pPr>
        <w:jc w:val="center"/>
        <w:rPr>
          <w:szCs w:val="21"/>
        </w:rPr>
      </w:pPr>
      <w:r>
        <w:rPr>
          <w:rFonts w:ascii="宋体" w:hAnsi="宋体"/>
          <w:position w:val="-22"/>
          <w:szCs w:val="21"/>
        </w:rPr>
        <w:object w:dxaOrig="346" w:dyaOrig="563">
          <v:shape id="_x0000_i1103" type="#_x0000_t75" style="width:17.25pt;height:28.5pt" o:ole="">
            <v:imagedata r:id="rId186" o:title=""/>
          </v:shape>
          <o:OLEObject Type="Embed" ProgID="Equation.DSMT4" ShapeID="_x0000_i1103" DrawAspect="Content" ObjectID="_1833782627" r:id="rId187"/>
        </w:object>
      </w:r>
      <w:r>
        <w:rPr>
          <w:rFonts w:ascii="宋体" w:hAnsi="宋体" w:hint="eastAsia"/>
          <w:szCs w:val="21"/>
        </w:rPr>
        <w:t>＝</w:t>
      </w:r>
      <w:r>
        <w:rPr>
          <w:rFonts w:ascii="宋体" w:hAnsi="宋体"/>
          <w:position w:val="-26"/>
          <w:szCs w:val="21"/>
        </w:rPr>
        <w:object w:dxaOrig="942" w:dyaOrig="595">
          <v:shape id="_x0000_i1104" type="#_x0000_t75" style="width:47.25pt;height:30pt" o:ole="">
            <v:imagedata r:id="rId188" o:title=""/>
          </v:shape>
          <o:OLEObject Type="Embed" ProgID="Equation.DSMT4" ShapeID="_x0000_i1104" DrawAspect="Content" ObjectID="_1833782628" r:id="rId189"/>
        </w:object>
      </w:r>
      <w:r>
        <w:rPr>
          <w:rFonts w:ascii="宋体" w:hAnsi="宋体" w:hint="eastAsia"/>
          <w:szCs w:val="21"/>
        </w:rPr>
        <w:t>＝</w:t>
      </w:r>
      <w:r>
        <w:rPr>
          <w:szCs w:val="21"/>
        </w:rPr>
        <w:t>3</w:t>
      </w:r>
    </w:p>
    <w:p w:rsidR="003E579F" w:rsidRDefault="00B34481">
      <w:pPr>
        <w:ind w:firstLineChars="200" w:firstLine="420"/>
        <w:rPr>
          <w:szCs w:val="21"/>
        </w:rPr>
      </w:pPr>
      <w:r>
        <w:rPr>
          <w:rFonts w:ascii="宋体" w:hAnsi="宋体" w:hint="eastAsia"/>
          <w:szCs w:val="21"/>
        </w:rPr>
        <w:t>函数关系为：</w:t>
      </w:r>
    </w:p>
    <w:p w:rsidR="003E579F" w:rsidRDefault="00B34481">
      <w:pPr>
        <w:jc w:val="center"/>
        <w:rPr>
          <w:rFonts w:ascii="宋体" w:hAnsi="宋体"/>
          <w:szCs w:val="21"/>
        </w:rPr>
      </w:pPr>
      <w:r>
        <w:rPr>
          <w:rFonts w:ascii="宋体" w:hAnsi="宋体"/>
          <w:position w:val="-10"/>
          <w:szCs w:val="21"/>
        </w:rPr>
        <w:object w:dxaOrig="1472" w:dyaOrig="303">
          <v:shape id="_x0000_i1105" type="#_x0000_t75" style="width:73.5pt;height:15pt" o:ole="">
            <v:imagedata r:id="rId190" o:title=""/>
          </v:shape>
          <o:OLEObject Type="Embed" ProgID="Equation.DSMT4" ShapeID="_x0000_i1105" DrawAspect="Content" ObjectID="_1833782629" r:id="rId191"/>
        </w:object>
      </w: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rPr>
          <w:szCs w:val="21"/>
        </w:rPr>
      </w:pPr>
    </w:p>
    <w:p w:rsidR="003E579F" w:rsidRDefault="003E579F">
      <w:pPr>
        <w:jc w:val="center"/>
        <w:rPr>
          <w:rFonts w:ascii="黑体" w:eastAsia="黑体" w:hAnsi="宋体"/>
          <w:szCs w:val="21"/>
        </w:rPr>
      </w:pPr>
      <w:bookmarkStart w:id="64" w:name="_Toc212824821"/>
    </w:p>
    <w:p w:rsidR="003E579F" w:rsidRDefault="00B34481">
      <w:pPr>
        <w:tabs>
          <w:tab w:val="center" w:pos="4535"/>
        </w:tabs>
        <w:rPr>
          <w:rFonts w:ascii="黑体" w:eastAsia="黑体" w:hAnsi="宋体"/>
          <w:szCs w:val="21"/>
        </w:rPr>
      </w:pPr>
      <w:r>
        <w:rPr>
          <w:rFonts w:ascii="黑体" w:eastAsia="黑体" w:hAnsi="宋体"/>
          <w:szCs w:val="21"/>
        </w:rPr>
        <w:tab/>
      </w:r>
    </w:p>
    <w:p w:rsidR="003E579F" w:rsidRDefault="003E579F">
      <w:pPr>
        <w:jc w:val="center"/>
        <w:rPr>
          <w:rFonts w:ascii="黑体" w:eastAsia="黑体" w:hAnsi="宋体"/>
          <w:szCs w:val="21"/>
        </w:rPr>
        <w:sectPr w:rsidR="003E579F">
          <w:headerReference w:type="default" r:id="rId192"/>
          <w:footerReference w:type="default" r:id="rId193"/>
          <w:pgSz w:w="11906" w:h="16838"/>
          <w:pgMar w:top="1021" w:right="1418" w:bottom="1021" w:left="1418" w:header="851" w:footer="992" w:gutter="0"/>
          <w:pgNumType w:start="1"/>
          <w:cols w:space="720"/>
          <w:docGrid w:linePitch="312"/>
        </w:sectPr>
      </w:pPr>
    </w:p>
    <w:p w:rsidR="003E579F" w:rsidRDefault="003E579F">
      <w:pPr>
        <w:jc w:val="center"/>
        <w:rPr>
          <w:rFonts w:ascii="黑体" w:eastAsia="黑体" w:hAnsi="宋体"/>
          <w:szCs w:val="21"/>
        </w:rPr>
      </w:pPr>
    </w:p>
    <w:p w:rsidR="003E579F" w:rsidRDefault="00B34481">
      <w:pPr>
        <w:pStyle w:val="afe"/>
        <w:framePr w:hSpace="0" w:vSpace="0" w:wrap="auto" w:vAnchor="margin" w:hAnchor="text" w:xAlign="left" w:yAlign="inline"/>
        <w:spacing w:afterLines="100" w:after="240"/>
        <w:jc w:val="center"/>
        <w:rPr>
          <w:rFonts w:eastAsia="黑体"/>
        </w:rPr>
      </w:pPr>
      <w:bookmarkStart w:id="65" w:name="_Toc214012871"/>
      <w:bookmarkStart w:id="66" w:name="_Toc215498723"/>
      <w:r>
        <w:rPr>
          <w:rFonts w:eastAsia="黑体" w:hint="eastAsia"/>
        </w:rPr>
        <w:t>参</w:t>
      </w:r>
      <w:r>
        <w:rPr>
          <w:rFonts w:eastAsia="黑体" w:hint="eastAsia"/>
        </w:rPr>
        <w:t xml:space="preserve"> </w:t>
      </w:r>
      <w:r>
        <w:rPr>
          <w:rFonts w:eastAsia="黑体" w:hint="eastAsia"/>
        </w:rPr>
        <w:t>考</w:t>
      </w:r>
      <w:r>
        <w:rPr>
          <w:rFonts w:eastAsia="黑体" w:hint="eastAsia"/>
        </w:rPr>
        <w:t xml:space="preserve"> </w:t>
      </w:r>
      <w:r>
        <w:rPr>
          <w:rFonts w:eastAsia="黑体" w:hint="eastAsia"/>
        </w:rPr>
        <w:t>文</w:t>
      </w:r>
      <w:r>
        <w:rPr>
          <w:rFonts w:eastAsia="黑体" w:hint="eastAsia"/>
        </w:rPr>
        <w:t xml:space="preserve"> </w:t>
      </w:r>
      <w:r>
        <w:rPr>
          <w:rFonts w:eastAsia="黑体" w:hint="eastAsia"/>
        </w:rPr>
        <w:t>献</w:t>
      </w:r>
      <w:bookmarkEnd w:id="64"/>
      <w:bookmarkEnd w:id="65"/>
      <w:bookmarkEnd w:id="66"/>
    </w:p>
    <w:p w:rsidR="003E579F" w:rsidRDefault="003E579F">
      <w:pPr>
        <w:spacing w:beforeLines="50" w:before="120" w:afterLines="50" w:after="120"/>
        <w:rPr>
          <w:rFonts w:ascii="黑体" w:eastAsia="黑体" w:hAnsi="宋体"/>
          <w:szCs w:val="21"/>
        </w:rPr>
      </w:pPr>
    </w:p>
    <w:p w:rsidR="003E579F" w:rsidRDefault="00B34481">
      <w:pPr>
        <w:spacing w:beforeLines="50" w:before="120" w:afterLines="50" w:after="120"/>
        <w:ind w:firstLineChars="200" w:firstLine="420"/>
        <w:rPr>
          <w:rFonts w:ascii="宋体" w:hAnsi="宋体" w:cs="宋体"/>
          <w:szCs w:val="21"/>
        </w:rPr>
      </w:pPr>
      <w:r>
        <w:rPr>
          <w:rFonts w:ascii="宋体" w:hAnsi="宋体" w:cs="宋体" w:hint="eastAsia"/>
          <w:szCs w:val="16"/>
        </w:rPr>
        <w:t>［</w:t>
      </w:r>
      <w:r>
        <w:rPr>
          <w:rFonts w:ascii="宋体" w:hAnsi="宋体" w:cs="宋体" w:hint="eastAsia"/>
          <w:szCs w:val="16"/>
        </w:rPr>
        <w:t>1</w:t>
      </w:r>
      <w:r>
        <w:rPr>
          <w:rFonts w:ascii="宋体" w:hAnsi="宋体" w:cs="宋体" w:hint="eastAsia"/>
          <w:szCs w:val="16"/>
        </w:rPr>
        <w:t>］</w:t>
      </w:r>
      <w:r>
        <w:rPr>
          <w:rFonts w:ascii="宋体" w:hAnsi="宋体" w:cs="宋体" w:hint="eastAsia"/>
          <w:szCs w:val="21"/>
        </w:rPr>
        <w:t>《供电营业规则》（中华人民共和国国家发展和改革委员会令第</w:t>
      </w:r>
      <w:r>
        <w:rPr>
          <w:rFonts w:ascii="宋体" w:hAnsi="宋体" w:cs="宋体" w:hint="eastAsia"/>
          <w:szCs w:val="21"/>
        </w:rPr>
        <w:t>14</w:t>
      </w:r>
      <w:r>
        <w:rPr>
          <w:rFonts w:ascii="宋体" w:hAnsi="宋体" w:cs="宋体" w:hint="eastAsia"/>
          <w:szCs w:val="21"/>
        </w:rPr>
        <w:t>号，</w:t>
      </w:r>
      <w:r>
        <w:rPr>
          <w:rFonts w:ascii="宋体" w:hAnsi="宋体" w:cs="宋体" w:hint="eastAsia"/>
          <w:szCs w:val="21"/>
        </w:rPr>
        <w:t>2024</w:t>
      </w:r>
      <w:r>
        <w:rPr>
          <w:rFonts w:ascii="宋体" w:hAnsi="宋体" w:cs="宋体" w:hint="eastAsia"/>
          <w:szCs w:val="21"/>
        </w:rPr>
        <w:t>年</w:t>
      </w:r>
      <w:r>
        <w:rPr>
          <w:rFonts w:ascii="宋体" w:hAnsi="宋体" w:cs="宋体" w:hint="eastAsia"/>
          <w:szCs w:val="21"/>
        </w:rPr>
        <w:t>2</w:t>
      </w:r>
      <w:r>
        <w:rPr>
          <w:rFonts w:ascii="宋体" w:hAnsi="宋体" w:cs="宋体" w:hint="eastAsia"/>
          <w:szCs w:val="21"/>
        </w:rPr>
        <w:t>月</w:t>
      </w:r>
      <w:r>
        <w:rPr>
          <w:rFonts w:ascii="宋体" w:hAnsi="宋体" w:cs="宋体" w:hint="eastAsia"/>
          <w:szCs w:val="21"/>
        </w:rPr>
        <w:t>8</w:t>
      </w:r>
      <w:r>
        <w:rPr>
          <w:rFonts w:ascii="宋体" w:hAnsi="宋体" w:cs="宋体" w:hint="eastAsia"/>
          <w:szCs w:val="21"/>
        </w:rPr>
        <w:t>日发布）</w:t>
      </w:r>
    </w:p>
    <w:p w:rsidR="003E579F" w:rsidRDefault="003E579F">
      <w:pPr>
        <w:rPr>
          <w:rFonts w:ascii="宋体" w:hAnsi="宋体"/>
          <w:szCs w:val="21"/>
        </w:rPr>
      </w:pPr>
    </w:p>
    <w:p w:rsidR="003E579F" w:rsidRDefault="003E579F">
      <w:pPr>
        <w:rPr>
          <w:rFonts w:ascii="宋体" w:hAnsi="宋体"/>
          <w:szCs w:val="21"/>
        </w:rPr>
      </w:pPr>
    </w:p>
    <w:p w:rsidR="003E579F" w:rsidRDefault="003E579F">
      <w:pPr>
        <w:rPr>
          <w:rFonts w:ascii="宋体" w:hAnsi="宋体"/>
          <w:szCs w:val="21"/>
        </w:rPr>
      </w:pPr>
    </w:p>
    <w:p w:rsidR="003E579F" w:rsidRDefault="00B34481">
      <w:pPr>
        <w:jc w:val="center"/>
        <w:rPr>
          <w:rFonts w:ascii="宋体" w:hAnsi="宋体"/>
          <w:szCs w:val="21"/>
        </w:rPr>
      </w:pPr>
      <w:r>
        <w:rPr>
          <w:noProof/>
          <w:color w:val="000000"/>
        </w:rPr>
        <mc:AlternateContent>
          <mc:Choice Requires="wps">
            <w:drawing>
              <wp:inline distT="0" distB="0" distL="0" distR="0">
                <wp:extent cx="1799590" cy="0"/>
                <wp:effectExtent l="0" t="0" r="29210" b="19050"/>
                <wp:docPr id="4" name="直线 2"/>
                <wp:cNvGraphicFramePr/>
                <a:graphic xmlns:a="http://schemas.openxmlformats.org/drawingml/2006/main">
                  <a:graphicData uri="http://schemas.microsoft.com/office/word/2010/wordprocessingShape">
                    <wps:wsp>
                      <wps:cNvCnPr/>
                      <wps:spPr>
                        <a:xfrm>
                          <a:off x="0" y="0"/>
                          <a:ext cx="1800000" cy="0"/>
                        </a:xfrm>
                        <a:prstGeom prst="line">
                          <a:avLst/>
                        </a:prstGeom>
                        <a:ln w="12700" cap="flat" cmpd="sng">
                          <a:solidFill>
                            <a:srgbClr val="000000"/>
                          </a:solidFill>
                          <a:prstDash val="solid"/>
                          <a:headEnd type="none" w="med" len="med"/>
                          <a:tailEnd type="none" w="med" len="med"/>
                        </a:ln>
                      </wps:spPr>
                      <wps:bodyPr/>
                    </wps:wsp>
                  </a:graphicData>
                </a:graphic>
              </wp:inline>
            </w:drawing>
          </mc:Choice>
          <mc:Fallback xmlns:wpsCustomData="http://www.wps.cn/officeDocument/2013/wpsCustomData">
            <w:pict>
              <v:line id="直线 2" o:spid="_x0000_s1026" o:spt="20" style="height:0pt;width:141.7pt;" filled="f" stroked="t" coordsize="21600,21600" o:gfxdata="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hrau3TAAAAAgEAAA8AAAAAAAAAAQAg&#10;AAAAIgAAAGRycy9kb3ducmV2LnhtbFBLAQIUABQAAAAIAIdO4kBAQW4F2gEAANADAAAOAAAAAAAA&#10;AAEAIAAAACIBAABkcnMvZTJvRG9jLnhtbFBLBQYAAAAABgAGAFkBAABuBQAAAAA=&#10;">
                <v:fill on="f" focussize="0,0"/>
                <v:stroke weight="1pt" color="#000000" joinstyle="round"/>
                <v:imagedata o:title=""/>
                <o:lock v:ext="edit" aspectratio="f"/>
                <w10:wrap type="none"/>
                <w10:anchorlock/>
              </v:line>
            </w:pict>
          </mc:Fallback>
        </mc:AlternateContent>
      </w:r>
    </w:p>
    <w:sectPr w:rsidR="003E579F">
      <w:headerReference w:type="default" r:id="rId194"/>
      <w:footerReference w:type="default" r:id="rId195"/>
      <w:pgSz w:w="11906" w:h="16838"/>
      <w:pgMar w:top="1021" w:right="1418" w:bottom="1021" w:left="1418" w:header="851"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4481" w:rsidRDefault="00B34481">
      <w:r>
        <w:separator/>
      </w:r>
    </w:p>
  </w:endnote>
  <w:endnote w:type="continuationSeparator" w:id="0">
    <w:p w:rsidR="00B34481" w:rsidRDefault="00B3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ook Antiqua">
    <w:altName w:val="Segoe Print"/>
    <w:panose1 w:val="02040602050305030304"/>
    <w:charset w:val="00"/>
    <w:family w:val="roman"/>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ind w:right="360"/>
    </w:pPr>
    <w:r>
      <w:rPr>
        <w:rStyle w:val="af3"/>
      </w:rPr>
      <w:t>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rPr>
        <w:rFonts w:ascii="宋体" w:hAnsi="宋体" w:cs="宋体"/>
      </w:rPr>
    </w:pPr>
    <w:r>
      <w:rPr>
        <w:rFonts w:ascii="宋体" w:hAnsi="宋体" w:cs="宋体" w:hint="eastAsia"/>
      </w:rPr>
      <w:t>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rPr>
        <w:rFonts w:ascii="宋体" w:hAnsi="宋体" w:cs="宋体"/>
      </w:rPr>
    </w:pPr>
    <w:r>
      <w:rPr>
        <w:rFonts w:ascii="宋体" w:hAnsi="宋体" w:cs="宋体" w:hint="eastAsia"/>
      </w:rPr>
      <w:t>6</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rPr>
        <w:rFonts w:ascii="宋体" w:hAnsi="宋体" w:cs="宋体"/>
      </w:rPr>
    </w:pPr>
    <w:r>
      <w:rPr>
        <w:rStyle w:val="af3"/>
        <w:rFonts w:ascii="宋体" w:hAnsi="宋体" w:cs="宋体" w:hint="eastAsia"/>
      </w:rPr>
      <w:t>7</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rPr>
        <w:rFonts w:ascii="宋体" w:hAnsi="宋体" w:cs="宋体"/>
      </w:rPr>
    </w:pPr>
    <w:r>
      <w:rPr>
        <w:rStyle w:val="af3"/>
        <w:rFonts w:ascii="宋体" w:hAnsi="宋体" w:cs="宋体" w:hint="eastAsia"/>
      </w:rPr>
      <w:t>8</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rPr>
        <w:rFonts w:ascii="宋体" w:hAnsi="宋体" w:cs="宋体"/>
      </w:rPr>
    </w:pPr>
    <w:r>
      <w:rPr>
        <w:rStyle w:val="af3"/>
        <w:rFonts w:ascii="宋体" w:hAnsi="宋体" w:cs="宋体" w:hint="eastAsia"/>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3E579F">
    <w:pPr>
      <w:pStyle w:val="ac"/>
      <w:wordWrap w:val="0"/>
      <w:ind w:right="63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rPr>
        <w:rFonts w:ascii="宋体" w:hAnsi="宋体" w:cs="宋体"/>
      </w:rPr>
    </w:pPr>
    <w:r>
      <w:rPr>
        <w:rStyle w:val="af3"/>
        <w:rFonts w:ascii="宋体" w:hAnsi="宋体" w:cs="宋体" w:hint="eastAsia"/>
      </w:rPr>
      <w:fldChar w:fldCharType="begin"/>
    </w:r>
    <w:r>
      <w:rPr>
        <w:rStyle w:val="af3"/>
        <w:rFonts w:ascii="宋体" w:hAnsi="宋体" w:cs="宋体" w:hint="eastAsia"/>
      </w:rPr>
      <w:instrText xml:space="preserve"> PAGE </w:instrText>
    </w:r>
    <w:r>
      <w:rPr>
        <w:rStyle w:val="af3"/>
        <w:rFonts w:ascii="宋体" w:hAnsi="宋体" w:cs="宋体" w:hint="eastAsia"/>
      </w:rPr>
      <w:fldChar w:fldCharType="separate"/>
    </w:r>
    <w:r>
      <w:rPr>
        <w:rStyle w:val="af3"/>
        <w:rFonts w:ascii="宋体" w:hAnsi="宋体" w:cs="宋体" w:hint="eastAsia"/>
      </w:rPr>
      <w:t>I</w:t>
    </w:r>
    <w:r>
      <w:rPr>
        <w:rStyle w:val="af3"/>
        <w:rFonts w:ascii="宋体" w:hAnsi="宋体" w:cs="宋体" w:hint="eastAsia"/>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pPr>
    <w:r>
      <w:rPr>
        <w:rStyle w:val="af3"/>
      </w:rPr>
      <w:fldChar w:fldCharType="begin"/>
    </w:r>
    <w:r>
      <w:rPr>
        <w:rStyle w:val="af3"/>
      </w:rPr>
      <w:instrText xml:space="preserve"> PAGE </w:instrText>
    </w:r>
    <w:r>
      <w:rPr>
        <w:rStyle w:val="af3"/>
      </w:rPr>
      <w:fldChar w:fldCharType="separate"/>
    </w:r>
    <w:r>
      <w:rPr>
        <w:rStyle w:val="af3"/>
      </w:rPr>
      <w:t>I</w:t>
    </w:r>
    <w:r>
      <w:rPr>
        <w:rStyle w:val="af3"/>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rPr>
        <w:rFonts w:ascii="宋体" w:hAnsi="宋体" w:cs="宋体"/>
      </w:rPr>
    </w:pPr>
    <w:r>
      <w:rPr>
        <w:rStyle w:val="af3"/>
        <w:rFonts w:ascii="宋体" w:hAnsi="宋体" w:cs="宋体" w:hint="eastAsia"/>
      </w:rPr>
      <w:fldChar w:fldCharType="begin"/>
    </w:r>
    <w:r>
      <w:rPr>
        <w:rStyle w:val="af3"/>
        <w:rFonts w:ascii="宋体" w:hAnsi="宋体" w:cs="宋体" w:hint="eastAsia"/>
      </w:rPr>
      <w:instrText xml:space="preserve"> PAGE </w:instrText>
    </w:r>
    <w:r>
      <w:rPr>
        <w:rStyle w:val="af3"/>
        <w:rFonts w:ascii="宋体" w:hAnsi="宋体" w:cs="宋体" w:hint="eastAsia"/>
      </w:rPr>
      <w:fldChar w:fldCharType="separate"/>
    </w:r>
    <w:r>
      <w:rPr>
        <w:rStyle w:val="af3"/>
        <w:rFonts w:ascii="宋体" w:hAnsi="宋体" w:cs="宋体" w:hint="eastAsia"/>
      </w:rPr>
      <w:t>II</w:t>
    </w:r>
    <w:r>
      <w:rPr>
        <w:rStyle w:val="af3"/>
        <w:rFonts w:ascii="宋体" w:hAnsi="宋体" w:cs="宋体" w:hint="eastAsia"/>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rPr>
        <w:rFonts w:ascii="宋体" w:hAnsi="宋体" w:cs="宋体"/>
      </w:rPr>
    </w:pPr>
    <w:r>
      <w:rPr>
        <w:rStyle w:val="af3"/>
        <w:rFonts w:ascii="宋体" w:hAnsi="宋体" w:cs="宋体" w:hint="eastAsia"/>
      </w:rPr>
      <w:t>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rPr>
        <w:rFonts w:ascii="宋体" w:hAnsi="宋体" w:cs="宋体"/>
      </w:rPr>
    </w:pPr>
    <w:r>
      <w:rPr>
        <w:rStyle w:val="af3"/>
        <w:rFonts w:ascii="宋体" w:hAnsi="宋体" w:cs="宋体" w:hint="eastAsia"/>
      </w:rPr>
      <w:t>2</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jc w:val="right"/>
      <w:rPr>
        <w:rFonts w:ascii="宋体" w:hAnsi="宋体" w:cs="宋体"/>
      </w:rPr>
    </w:pPr>
    <w:r>
      <w:rPr>
        <w:rStyle w:val="af3"/>
        <w:rFonts w:ascii="宋体" w:hAnsi="宋体" w:cs="宋体" w:hint="eastAsia"/>
      </w:rPr>
      <w:t>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c"/>
      <w:rPr>
        <w:rFonts w:ascii="宋体" w:hAnsi="宋体" w:cs="宋体"/>
      </w:rPr>
    </w:pPr>
    <w:r>
      <w:rPr>
        <w:rStyle w:val="af3"/>
        <w:rFonts w:ascii="宋体" w:hAnsi="宋体" w:cs="宋体"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4481" w:rsidRDefault="00B34481">
      <w:r>
        <w:separator/>
      </w:r>
    </w:p>
  </w:footnote>
  <w:footnote w:type="continuationSeparator" w:id="0">
    <w:p w:rsidR="00B34481" w:rsidRDefault="00B34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jc w:val="left"/>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sz w:val="21"/>
        <w:szCs w:val="21"/>
      </w:rPr>
      <w:t>5</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righ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lef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righ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lef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righ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righ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sz w:val="21"/>
        <w:szCs w:val="21"/>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3E579F">
    <w:pPr>
      <w:pStyle w:val="ad"/>
      <w:pBdr>
        <w:bottom w:val="none" w:sz="0" w:space="0" w:color="auto"/>
      </w:pBd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righ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lef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righ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left"/>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ind w:firstLineChars="3500" w:firstLine="7350"/>
      <w:jc w:val="both"/>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9F" w:rsidRDefault="00B34481">
    <w:pPr>
      <w:pStyle w:val="ad"/>
      <w:pBdr>
        <w:bottom w:val="none" w:sz="0" w:space="0" w:color="auto"/>
      </w:pBdr>
      <w:jc w:val="both"/>
      <w:rPr>
        <w:rFonts w:ascii="黑体" w:eastAsia="黑体"/>
        <w:sz w:val="21"/>
        <w:szCs w:val="21"/>
      </w:rPr>
    </w:pPr>
    <w:r>
      <w:rPr>
        <w:rFonts w:ascii="黑体" w:eastAsia="黑体" w:hint="eastAsia"/>
        <w:sz w:val="21"/>
        <w:szCs w:val="21"/>
      </w:rPr>
      <w:t>DB32/T</w:t>
    </w:r>
    <w:r>
      <w:rPr>
        <w:rFonts w:ascii="黑体" w:eastAsia="黑体"/>
        <w:sz w:val="21"/>
        <w:szCs w:val="21"/>
      </w:rPr>
      <w:t xml:space="preserve"> </w:t>
    </w:r>
    <w:r>
      <w:rPr>
        <w:rFonts w:ascii="黑体" w:eastAsia="黑体" w:hint="eastAsia"/>
        <w:sz w:val="21"/>
        <w:szCs w:val="21"/>
      </w:rPr>
      <w:t>990</w:t>
    </w:r>
    <w:r>
      <w:rPr>
        <w:rFonts w:ascii="黑体" w:eastAsia="黑体" w:hint="eastAsia"/>
        <w:sz w:val="21"/>
        <w:szCs w:val="21"/>
      </w:rPr>
      <w:t>—</w:t>
    </w:r>
    <w:r>
      <w:rPr>
        <w:rFonts w:ascii="黑体" w:eastAsia="黑体" w:hint="eastAsia"/>
        <w:sz w:val="21"/>
        <w:szCs w:val="21"/>
      </w:rPr>
      <w:t>202</w:t>
    </w:r>
    <w:r>
      <w:rPr>
        <w:rFonts w:ascii="黑体" w:eastAsia="黑体" w:hint="eastAsia"/>
        <w:sz w:val="21"/>
        <w:szCs w:val="21"/>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93D5F"/>
    <w:multiLevelType w:val="multilevel"/>
    <w:tmpl w:val="28893D5F"/>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宋体" w:eastAsia="宋体" w:hAnsi="Times New Roman" w:hint="eastAsia"/>
        <w:b w:val="0"/>
        <w:i w:val="0"/>
        <w:sz w:val="21"/>
      </w:rPr>
    </w:lvl>
    <w:lvl w:ilvl="3">
      <w:start w:val="1"/>
      <w:numFmt w:val="decimal"/>
      <w:pStyle w:val="05050505"/>
      <w:suff w:val="nothing"/>
      <w:lvlText w:val="%1.%2.%3.%4　"/>
      <w:lvlJc w:val="left"/>
      <w:pPr>
        <w:ind w:left="1843"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pStyle w:val="a1"/>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4211371F"/>
    <w:multiLevelType w:val="multilevel"/>
    <w:tmpl w:val="4211371F"/>
    <w:lvl w:ilvl="0">
      <w:start w:val="4"/>
      <w:numFmt w:val="decimal"/>
      <w:suff w:val="space"/>
      <w:lvlText w:val="%1.2.1"/>
      <w:lvlJc w:val="left"/>
      <w:pPr>
        <w:ind w:left="425" w:hanging="425"/>
      </w:pPr>
      <w:rPr>
        <w:rFonts w:ascii="宋体" w:hint="eastAsia"/>
      </w:rPr>
    </w:lvl>
    <w:lvl w:ilvl="1">
      <w:start w:val="1"/>
      <w:numFmt w:val="decimal"/>
      <w:lvlText w:val="%1.%2"/>
      <w:lvlJc w:val="left"/>
      <w:pPr>
        <w:ind w:left="992" w:hanging="567"/>
      </w:pPr>
      <w:rPr>
        <w:rFonts w:hint="eastAsia"/>
      </w:rPr>
    </w:lvl>
    <w:lvl w:ilvl="2">
      <w:start w:val="1"/>
      <w:numFmt w:val="decimal"/>
      <w:suff w:val="space"/>
      <w:lvlText w:val="%1.2.%3"/>
      <w:lvlJc w:val="left"/>
      <w:pPr>
        <w:ind w:left="0" w:firstLine="0"/>
      </w:pPr>
      <w:rPr>
        <w:rFonts w:hint="eastAsia"/>
      </w:rPr>
    </w:lvl>
    <w:lvl w:ilvl="3">
      <w:start w:val="1"/>
      <w:numFmt w:val="none"/>
      <w:suff w:val="space"/>
      <w:lvlText w:val="4.2.2"/>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4C330FE3"/>
    <w:multiLevelType w:val="multilevel"/>
    <w:tmpl w:val="4C330FE3"/>
    <w:lvl w:ilvl="0">
      <w:start w:val="1"/>
      <w:numFmt w:val="lowerLetter"/>
      <w:lvlText w:val="%1)"/>
      <w:lvlJc w:val="left"/>
      <w:pPr>
        <w:ind w:left="794" w:hanging="374"/>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5174088C"/>
    <w:multiLevelType w:val="multilevel"/>
    <w:tmpl w:val="5174088C"/>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suff w:val="nothing"/>
      <w:lvlText w:val="%1.%2.%3"/>
      <w:lvlJc w:val="left"/>
      <w:pPr>
        <w:ind w:left="0" w:firstLine="0"/>
      </w:pPr>
      <w:rPr>
        <w:rFonts w:ascii="宋体"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52BC2BC0"/>
    <w:multiLevelType w:val="multilevel"/>
    <w:tmpl w:val="52BC2BC0"/>
    <w:lvl w:ilvl="0">
      <w:start w:val="4"/>
      <w:numFmt w:val="decimal"/>
      <w:suff w:val="space"/>
      <w:lvlText w:val="%1.2.2"/>
      <w:lvlJc w:val="left"/>
      <w:pPr>
        <w:ind w:left="0" w:firstLine="0"/>
      </w:pPr>
      <w:rPr>
        <w:rFonts w:ascii="宋体" w:hint="eastAsia"/>
      </w:rPr>
    </w:lvl>
    <w:lvl w:ilvl="1">
      <w:start w:val="1"/>
      <w:numFmt w:val="decimal"/>
      <w:lvlText w:val="%1.%2"/>
      <w:lvlJc w:val="left"/>
      <w:pPr>
        <w:ind w:left="992" w:hanging="567"/>
      </w:pPr>
      <w:rPr>
        <w:rFonts w:hint="eastAsia"/>
      </w:rPr>
    </w:lvl>
    <w:lvl w:ilvl="2">
      <w:start w:val="1"/>
      <w:numFmt w:val="decimal"/>
      <w:suff w:val="space"/>
      <w:lvlText w:val="%1.2.%3"/>
      <w:lvlJc w:val="left"/>
      <w:pPr>
        <w:ind w:left="0" w:firstLine="0"/>
      </w:pPr>
      <w:rPr>
        <w:rFonts w:hint="eastAsia"/>
      </w:rPr>
    </w:lvl>
    <w:lvl w:ilvl="3">
      <w:start w:val="1"/>
      <w:numFmt w:val="none"/>
      <w:suff w:val="space"/>
      <w:lvlText w:val="4.2.2"/>
      <w:lvlJc w:val="left"/>
      <w:pPr>
        <w:ind w:left="0" w:firstLine="0"/>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9C05627"/>
    <w:multiLevelType w:val="multilevel"/>
    <w:tmpl w:val="59C05627"/>
    <w:lvl w:ilvl="0">
      <w:start w:val="1"/>
      <w:numFmt w:val="lowerLetter"/>
      <w:lvlText w:val="%1)"/>
      <w:lvlJc w:val="left"/>
      <w:pPr>
        <w:ind w:left="907" w:hanging="382"/>
      </w:pPr>
      <w:rPr>
        <w:rFonts w:hint="eastAsia"/>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6" w15:restartNumberingAfterBreak="0">
    <w:nsid w:val="5D972F55"/>
    <w:multiLevelType w:val="multilevel"/>
    <w:tmpl w:val="5D972F55"/>
    <w:lvl w:ilvl="0">
      <w:start w:val="1"/>
      <w:numFmt w:val="lowerLetter"/>
      <w:lvlText w:val="%1)"/>
      <w:lvlJc w:val="left"/>
      <w:pPr>
        <w:ind w:left="907" w:hanging="382"/>
      </w:pPr>
      <w:rPr>
        <w:rFonts w:hint="eastAsia"/>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7" w15:restartNumberingAfterBreak="0">
    <w:nsid w:val="68363B2E"/>
    <w:multiLevelType w:val="multilevel"/>
    <w:tmpl w:val="68363B2E"/>
    <w:lvl w:ilvl="0">
      <w:start w:val="1"/>
      <w:numFmt w:val="lowerLetter"/>
      <w:lvlText w:val="%1)"/>
      <w:lvlJc w:val="left"/>
      <w:pPr>
        <w:ind w:left="907" w:hanging="382"/>
      </w:pPr>
      <w:rPr>
        <w:rFonts w:hint="eastAsia"/>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num w:numId="1">
    <w:abstractNumId w:val="0"/>
  </w:num>
  <w:num w:numId="2">
    <w:abstractNumId w:val="2"/>
  </w:num>
  <w:num w:numId="3">
    <w:abstractNumId w:val="3"/>
  </w:num>
  <w:num w:numId="4">
    <w:abstractNumId w:val="3"/>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start w:val="1"/>
        <w:numFmt w:val="decimal"/>
        <w:suff w:val="space"/>
        <w:lvlText w:val="%1.%2.%3"/>
        <w:lvlJc w:val="left"/>
        <w:pPr>
          <w:ind w:left="0" w:firstLine="0"/>
        </w:pPr>
        <w:rPr>
          <w:rFonts w:ascii="宋体" w:hint="eastAsia"/>
        </w:rPr>
      </w:lvl>
    </w:lvlOverride>
    <w:lvlOverride w:ilvl="3">
      <w:lvl w:ilvl="3" w:tentative="1">
        <w:start w:val="1"/>
        <w:numFmt w:val="decimal"/>
        <w:lvlText w:val="%1.2"/>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
    <w:abstractNumId w:val="1"/>
  </w:num>
  <w:num w:numId="6">
    <w:abstractNumId w:val="4"/>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AA5"/>
    <w:rsid w:val="000001D8"/>
    <w:rsid w:val="00000420"/>
    <w:rsid w:val="00000C52"/>
    <w:rsid w:val="00000D95"/>
    <w:rsid w:val="000010AC"/>
    <w:rsid w:val="00001526"/>
    <w:rsid w:val="00001580"/>
    <w:rsid w:val="00001602"/>
    <w:rsid w:val="00001696"/>
    <w:rsid w:val="0000192C"/>
    <w:rsid w:val="00001A89"/>
    <w:rsid w:val="00002F1D"/>
    <w:rsid w:val="00003B0A"/>
    <w:rsid w:val="00003EBE"/>
    <w:rsid w:val="000041B6"/>
    <w:rsid w:val="000042DA"/>
    <w:rsid w:val="00006957"/>
    <w:rsid w:val="00007266"/>
    <w:rsid w:val="00007D35"/>
    <w:rsid w:val="00010272"/>
    <w:rsid w:val="0001059D"/>
    <w:rsid w:val="000105AD"/>
    <w:rsid w:val="00010FD9"/>
    <w:rsid w:val="00010FEC"/>
    <w:rsid w:val="00012070"/>
    <w:rsid w:val="0001286B"/>
    <w:rsid w:val="00012CA0"/>
    <w:rsid w:val="00013E36"/>
    <w:rsid w:val="0001467D"/>
    <w:rsid w:val="000146E1"/>
    <w:rsid w:val="00014F56"/>
    <w:rsid w:val="000168B6"/>
    <w:rsid w:val="00016EA5"/>
    <w:rsid w:val="0002018F"/>
    <w:rsid w:val="00020D09"/>
    <w:rsid w:val="00021801"/>
    <w:rsid w:val="00021AE8"/>
    <w:rsid w:val="000226E4"/>
    <w:rsid w:val="00022C40"/>
    <w:rsid w:val="0002300C"/>
    <w:rsid w:val="000236E9"/>
    <w:rsid w:val="000249C4"/>
    <w:rsid w:val="00024FA2"/>
    <w:rsid w:val="000258BB"/>
    <w:rsid w:val="0002596E"/>
    <w:rsid w:val="00026B62"/>
    <w:rsid w:val="00027BF3"/>
    <w:rsid w:val="00030592"/>
    <w:rsid w:val="00031402"/>
    <w:rsid w:val="00031B7A"/>
    <w:rsid w:val="000320DF"/>
    <w:rsid w:val="00032FAD"/>
    <w:rsid w:val="00033E48"/>
    <w:rsid w:val="000345D9"/>
    <w:rsid w:val="00035B37"/>
    <w:rsid w:val="000364A7"/>
    <w:rsid w:val="00036B43"/>
    <w:rsid w:val="00036FFB"/>
    <w:rsid w:val="00037836"/>
    <w:rsid w:val="00040741"/>
    <w:rsid w:val="00041162"/>
    <w:rsid w:val="000413EC"/>
    <w:rsid w:val="000414AF"/>
    <w:rsid w:val="00041A9C"/>
    <w:rsid w:val="00041AE4"/>
    <w:rsid w:val="00041BB8"/>
    <w:rsid w:val="00041E0C"/>
    <w:rsid w:val="0004305C"/>
    <w:rsid w:val="0004454C"/>
    <w:rsid w:val="00044E50"/>
    <w:rsid w:val="000457D2"/>
    <w:rsid w:val="00046002"/>
    <w:rsid w:val="00046819"/>
    <w:rsid w:val="0005105F"/>
    <w:rsid w:val="000510B4"/>
    <w:rsid w:val="0005168D"/>
    <w:rsid w:val="00051B17"/>
    <w:rsid w:val="00051C7A"/>
    <w:rsid w:val="00051C94"/>
    <w:rsid w:val="000526DC"/>
    <w:rsid w:val="00052BF4"/>
    <w:rsid w:val="000537FE"/>
    <w:rsid w:val="00053BB2"/>
    <w:rsid w:val="00054578"/>
    <w:rsid w:val="00054FD5"/>
    <w:rsid w:val="00055807"/>
    <w:rsid w:val="000558EC"/>
    <w:rsid w:val="00055CE7"/>
    <w:rsid w:val="00055E2D"/>
    <w:rsid w:val="00055EF2"/>
    <w:rsid w:val="0005762A"/>
    <w:rsid w:val="00057BB1"/>
    <w:rsid w:val="0006025E"/>
    <w:rsid w:val="00061178"/>
    <w:rsid w:val="000619D9"/>
    <w:rsid w:val="00061DA9"/>
    <w:rsid w:val="0006242F"/>
    <w:rsid w:val="00062F90"/>
    <w:rsid w:val="000640EE"/>
    <w:rsid w:val="000646C7"/>
    <w:rsid w:val="00067333"/>
    <w:rsid w:val="0006733E"/>
    <w:rsid w:val="00067892"/>
    <w:rsid w:val="00067BB0"/>
    <w:rsid w:val="00070E1A"/>
    <w:rsid w:val="00071C4D"/>
    <w:rsid w:val="00072408"/>
    <w:rsid w:val="00072559"/>
    <w:rsid w:val="000725B4"/>
    <w:rsid w:val="000734DB"/>
    <w:rsid w:val="00073756"/>
    <w:rsid w:val="00073A38"/>
    <w:rsid w:val="00073B00"/>
    <w:rsid w:val="00073CE1"/>
    <w:rsid w:val="00073EB5"/>
    <w:rsid w:val="00074002"/>
    <w:rsid w:val="0007421E"/>
    <w:rsid w:val="00074CEE"/>
    <w:rsid w:val="00074E06"/>
    <w:rsid w:val="000752BE"/>
    <w:rsid w:val="00075574"/>
    <w:rsid w:val="000758AC"/>
    <w:rsid w:val="00076531"/>
    <w:rsid w:val="0007766D"/>
    <w:rsid w:val="00077D02"/>
    <w:rsid w:val="00080D30"/>
    <w:rsid w:val="00081439"/>
    <w:rsid w:val="0008144A"/>
    <w:rsid w:val="0008174E"/>
    <w:rsid w:val="0008188D"/>
    <w:rsid w:val="00082E3B"/>
    <w:rsid w:val="0008306C"/>
    <w:rsid w:val="00084225"/>
    <w:rsid w:val="0008445F"/>
    <w:rsid w:val="00084B46"/>
    <w:rsid w:val="00084CE3"/>
    <w:rsid w:val="000850F7"/>
    <w:rsid w:val="00085760"/>
    <w:rsid w:val="00085CD4"/>
    <w:rsid w:val="000869E2"/>
    <w:rsid w:val="00087104"/>
    <w:rsid w:val="0008745A"/>
    <w:rsid w:val="000874FF"/>
    <w:rsid w:val="000876FB"/>
    <w:rsid w:val="0008790B"/>
    <w:rsid w:val="00090222"/>
    <w:rsid w:val="000902E0"/>
    <w:rsid w:val="00090821"/>
    <w:rsid w:val="00091AE4"/>
    <w:rsid w:val="00091C19"/>
    <w:rsid w:val="0009264E"/>
    <w:rsid w:val="00092889"/>
    <w:rsid w:val="00092EF9"/>
    <w:rsid w:val="000931F5"/>
    <w:rsid w:val="00093C96"/>
    <w:rsid w:val="000943FC"/>
    <w:rsid w:val="00094609"/>
    <w:rsid w:val="00094A88"/>
    <w:rsid w:val="00094D74"/>
    <w:rsid w:val="00095420"/>
    <w:rsid w:val="0009552F"/>
    <w:rsid w:val="0009569E"/>
    <w:rsid w:val="00095C40"/>
    <w:rsid w:val="00095D11"/>
    <w:rsid w:val="00095DDD"/>
    <w:rsid w:val="00095E49"/>
    <w:rsid w:val="0009617D"/>
    <w:rsid w:val="0009635C"/>
    <w:rsid w:val="000965EE"/>
    <w:rsid w:val="0009698B"/>
    <w:rsid w:val="00096A85"/>
    <w:rsid w:val="0009745F"/>
    <w:rsid w:val="00097A76"/>
    <w:rsid w:val="00097BF9"/>
    <w:rsid w:val="00097E2C"/>
    <w:rsid w:val="000A02D3"/>
    <w:rsid w:val="000A0C8F"/>
    <w:rsid w:val="000A0DA8"/>
    <w:rsid w:val="000A1182"/>
    <w:rsid w:val="000A1373"/>
    <w:rsid w:val="000A20FF"/>
    <w:rsid w:val="000A297F"/>
    <w:rsid w:val="000A2DA9"/>
    <w:rsid w:val="000A3082"/>
    <w:rsid w:val="000A3269"/>
    <w:rsid w:val="000A35D4"/>
    <w:rsid w:val="000A407B"/>
    <w:rsid w:val="000A496D"/>
    <w:rsid w:val="000A49D2"/>
    <w:rsid w:val="000A556B"/>
    <w:rsid w:val="000A5674"/>
    <w:rsid w:val="000A56D6"/>
    <w:rsid w:val="000A6142"/>
    <w:rsid w:val="000A67E8"/>
    <w:rsid w:val="000A6A01"/>
    <w:rsid w:val="000A6BAB"/>
    <w:rsid w:val="000A6ED2"/>
    <w:rsid w:val="000A6FD6"/>
    <w:rsid w:val="000A715A"/>
    <w:rsid w:val="000A7ABF"/>
    <w:rsid w:val="000A7B0B"/>
    <w:rsid w:val="000B20F8"/>
    <w:rsid w:val="000B2B75"/>
    <w:rsid w:val="000B3EB8"/>
    <w:rsid w:val="000B433A"/>
    <w:rsid w:val="000B504F"/>
    <w:rsid w:val="000B536D"/>
    <w:rsid w:val="000B5AFA"/>
    <w:rsid w:val="000B6801"/>
    <w:rsid w:val="000B7006"/>
    <w:rsid w:val="000C0A20"/>
    <w:rsid w:val="000C0E7B"/>
    <w:rsid w:val="000C1791"/>
    <w:rsid w:val="000C18B3"/>
    <w:rsid w:val="000C1AC4"/>
    <w:rsid w:val="000C1B2F"/>
    <w:rsid w:val="000C1BC1"/>
    <w:rsid w:val="000C2613"/>
    <w:rsid w:val="000C3207"/>
    <w:rsid w:val="000C3398"/>
    <w:rsid w:val="000C3576"/>
    <w:rsid w:val="000C3D0B"/>
    <w:rsid w:val="000C4096"/>
    <w:rsid w:val="000C41BB"/>
    <w:rsid w:val="000C42B7"/>
    <w:rsid w:val="000C490C"/>
    <w:rsid w:val="000C58BB"/>
    <w:rsid w:val="000C59B5"/>
    <w:rsid w:val="000C5A36"/>
    <w:rsid w:val="000C6A2D"/>
    <w:rsid w:val="000C6C33"/>
    <w:rsid w:val="000C77CF"/>
    <w:rsid w:val="000C7945"/>
    <w:rsid w:val="000C7A89"/>
    <w:rsid w:val="000C7F81"/>
    <w:rsid w:val="000D09BE"/>
    <w:rsid w:val="000D10A7"/>
    <w:rsid w:val="000D1195"/>
    <w:rsid w:val="000D133D"/>
    <w:rsid w:val="000D1895"/>
    <w:rsid w:val="000D18E7"/>
    <w:rsid w:val="000D24CE"/>
    <w:rsid w:val="000D26E8"/>
    <w:rsid w:val="000D271E"/>
    <w:rsid w:val="000D2811"/>
    <w:rsid w:val="000D3153"/>
    <w:rsid w:val="000D3BF0"/>
    <w:rsid w:val="000D3EE4"/>
    <w:rsid w:val="000D4F36"/>
    <w:rsid w:val="000D555F"/>
    <w:rsid w:val="000D5A27"/>
    <w:rsid w:val="000D5B93"/>
    <w:rsid w:val="000D61DB"/>
    <w:rsid w:val="000D67FC"/>
    <w:rsid w:val="000D6A81"/>
    <w:rsid w:val="000D7885"/>
    <w:rsid w:val="000D7C4E"/>
    <w:rsid w:val="000E1E92"/>
    <w:rsid w:val="000E1EA0"/>
    <w:rsid w:val="000E205B"/>
    <w:rsid w:val="000E2538"/>
    <w:rsid w:val="000E2D12"/>
    <w:rsid w:val="000E2D84"/>
    <w:rsid w:val="000E2D9A"/>
    <w:rsid w:val="000E30E1"/>
    <w:rsid w:val="000E3833"/>
    <w:rsid w:val="000E3940"/>
    <w:rsid w:val="000E3F9C"/>
    <w:rsid w:val="000E455D"/>
    <w:rsid w:val="000E4745"/>
    <w:rsid w:val="000E4BC9"/>
    <w:rsid w:val="000E4FB1"/>
    <w:rsid w:val="000E5A04"/>
    <w:rsid w:val="000E5B2C"/>
    <w:rsid w:val="000E61C3"/>
    <w:rsid w:val="000E7064"/>
    <w:rsid w:val="000E71AD"/>
    <w:rsid w:val="000F01BF"/>
    <w:rsid w:val="000F026A"/>
    <w:rsid w:val="000F069B"/>
    <w:rsid w:val="000F0C81"/>
    <w:rsid w:val="000F0E12"/>
    <w:rsid w:val="000F1254"/>
    <w:rsid w:val="000F1EE3"/>
    <w:rsid w:val="000F2305"/>
    <w:rsid w:val="000F25C6"/>
    <w:rsid w:val="000F280A"/>
    <w:rsid w:val="000F2A3F"/>
    <w:rsid w:val="000F2B86"/>
    <w:rsid w:val="000F2BCA"/>
    <w:rsid w:val="000F2BCD"/>
    <w:rsid w:val="000F2FD3"/>
    <w:rsid w:val="000F40A7"/>
    <w:rsid w:val="000F40D5"/>
    <w:rsid w:val="000F4263"/>
    <w:rsid w:val="000F4346"/>
    <w:rsid w:val="000F4E43"/>
    <w:rsid w:val="000F538F"/>
    <w:rsid w:val="000F59A7"/>
    <w:rsid w:val="000F5D2B"/>
    <w:rsid w:val="000F5FBD"/>
    <w:rsid w:val="000F648E"/>
    <w:rsid w:val="000F68D0"/>
    <w:rsid w:val="000F74FB"/>
    <w:rsid w:val="000F7BE3"/>
    <w:rsid w:val="00101548"/>
    <w:rsid w:val="00101808"/>
    <w:rsid w:val="00101979"/>
    <w:rsid w:val="00101D0F"/>
    <w:rsid w:val="001021BC"/>
    <w:rsid w:val="0010265D"/>
    <w:rsid w:val="00102B8B"/>
    <w:rsid w:val="0010332E"/>
    <w:rsid w:val="001033C1"/>
    <w:rsid w:val="00103636"/>
    <w:rsid w:val="00103AA5"/>
    <w:rsid w:val="001043DA"/>
    <w:rsid w:val="0010512B"/>
    <w:rsid w:val="0010538C"/>
    <w:rsid w:val="001054B4"/>
    <w:rsid w:val="0010572D"/>
    <w:rsid w:val="001057A9"/>
    <w:rsid w:val="00106080"/>
    <w:rsid w:val="00107C55"/>
    <w:rsid w:val="00107E97"/>
    <w:rsid w:val="0011063D"/>
    <w:rsid w:val="00110AD9"/>
    <w:rsid w:val="00110C0C"/>
    <w:rsid w:val="0011112E"/>
    <w:rsid w:val="0011137D"/>
    <w:rsid w:val="00111529"/>
    <w:rsid w:val="0011175A"/>
    <w:rsid w:val="00111BFC"/>
    <w:rsid w:val="00111C1C"/>
    <w:rsid w:val="00112441"/>
    <w:rsid w:val="0011283D"/>
    <w:rsid w:val="001132AB"/>
    <w:rsid w:val="00113453"/>
    <w:rsid w:val="00113AB3"/>
    <w:rsid w:val="00114249"/>
    <w:rsid w:val="001145E4"/>
    <w:rsid w:val="001157CA"/>
    <w:rsid w:val="0011586D"/>
    <w:rsid w:val="0011587A"/>
    <w:rsid w:val="00117838"/>
    <w:rsid w:val="00120058"/>
    <w:rsid w:val="00120463"/>
    <w:rsid w:val="0012161C"/>
    <w:rsid w:val="00121662"/>
    <w:rsid w:val="001216A0"/>
    <w:rsid w:val="00121C7A"/>
    <w:rsid w:val="00122005"/>
    <w:rsid w:val="0012234C"/>
    <w:rsid w:val="001225CE"/>
    <w:rsid w:val="00122F37"/>
    <w:rsid w:val="00123C9C"/>
    <w:rsid w:val="00123ECB"/>
    <w:rsid w:val="00123F32"/>
    <w:rsid w:val="00124B5E"/>
    <w:rsid w:val="00125C82"/>
    <w:rsid w:val="001305B1"/>
    <w:rsid w:val="00130C7A"/>
    <w:rsid w:val="00130DDA"/>
    <w:rsid w:val="00130E5A"/>
    <w:rsid w:val="00131AE6"/>
    <w:rsid w:val="0013332D"/>
    <w:rsid w:val="0013342A"/>
    <w:rsid w:val="00133548"/>
    <w:rsid w:val="0013364C"/>
    <w:rsid w:val="001336E5"/>
    <w:rsid w:val="00133CB9"/>
    <w:rsid w:val="00133E5F"/>
    <w:rsid w:val="00134B8C"/>
    <w:rsid w:val="00135B46"/>
    <w:rsid w:val="00136160"/>
    <w:rsid w:val="00136178"/>
    <w:rsid w:val="00137D69"/>
    <w:rsid w:val="00141C22"/>
    <w:rsid w:val="001421BB"/>
    <w:rsid w:val="00142211"/>
    <w:rsid w:val="00142A43"/>
    <w:rsid w:val="00142B82"/>
    <w:rsid w:val="00143513"/>
    <w:rsid w:val="00144AB9"/>
    <w:rsid w:val="00144C1E"/>
    <w:rsid w:val="001451AA"/>
    <w:rsid w:val="00145229"/>
    <w:rsid w:val="00145515"/>
    <w:rsid w:val="001457CC"/>
    <w:rsid w:val="00146F23"/>
    <w:rsid w:val="001474A2"/>
    <w:rsid w:val="00150664"/>
    <w:rsid w:val="0015090E"/>
    <w:rsid w:val="00150B2E"/>
    <w:rsid w:val="00151712"/>
    <w:rsid w:val="00152E82"/>
    <w:rsid w:val="00153335"/>
    <w:rsid w:val="001533D8"/>
    <w:rsid w:val="00153FF2"/>
    <w:rsid w:val="001540E4"/>
    <w:rsid w:val="0015460E"/>
    <w:rsid w:val="00154792"/>
    <w:rsid w:val="001556BB"/>
    <w:rsid w:val="001561C9"/>
    <w:rsid w:val="00156B7D"/>
    <w:rsid w:val="00156DD7"/>
    <w:rsid w:val="00156EA6"/>
    <w:rsid w:val="00156FD0"/>
    <w:rsid w:val="0015783F"/>
    <w:rsid w:val="00157AF3"/>
    <w:rsid w:val="00160B87"/>
    <w:rsid w:val="00161788"/>
    <w:rsid w:val="00161AB9"/>
    <w:rsid w:val="001628D8"/>
    <w:rsid w:val="00162E3D"/>
    <w:rsid w:val="00163016"/>
    <w:rsid w:val="00163211"/>
    <w:rsid w:val="00163581"/>
    <w:rsid w:val="00164144"/>
    <w:rsid w:val="00164545"/>
    <w:rsid w:val="001645FE"/>
    <w:rsid w:val="00165A23"/>
    <w:rsid w:val="00166979"/>
    <w:rsid w:val="00166C84"/>
    <w:rsid w:val="001676CE"/>
    <w:rsid w:val="00167D08"/>
    <w:rsid w:val="001700E6"/>
    <w:rsid w:val="00170534"/>
    <w:rsid w:val="00170750"/>
    <w:rsid w:val="0017172D"/>
    <w:rsid w:val="00172587"/>
    <w:rsid w:val="0017332F"/>
    <w:rsid w:val="001741AF"/>
    <w:rsid w:val="001745CA"/>
    <w:rsid w:val="00174992"/>
    <w:rsid w:val="00174BA0"/>
    <w:rsid w:val="001765FC"/>
    <w:rsid w:val="001766E4"/>
    <w:rsid w:val="0017733A"/>
    <w:rsid w:val="0017788A"/>
    <w:rsid w:val="0017796F"/>
    <w:rsid w:val="00180006"/>
    <w:rsid w:val="00180159"/>
    <w:rsid w:val="00180554"/>
    <w:rsid w:val="001811B5"/>
    <w:rsid w:val="001821B1"/>
    <w:rsid w:val="00182B11"/>
    <w:rsid w:val="00182DC5"/>
    <w:rsid w:val="0018400E"/>
    <w:rsid w:val="00184046"/>
    <w:rsid w:val="001842F8"/>
    <w:rsid w:val="00184D58"/>
    <w:rsid w:val="00185059"/>
    <w:rsid w:val="00185489"/>
    <w:rsid w:val="001861CD"/>
    <w:rsid w:val="00186679"/>
    <w:rsid w:val="001866C7"/>
    <w:rsid w:val="001868C7"/>
    <w:rsid w:val="00186912"/>
    <w:rsid w:val="0018719C"/>
    <w:rsid w:val="0018767E"/>
    <w:rsid w:val="001876B9"/>
    <w:rsid w:val="0018783A"/>
    <w:rsid w:val="00187D69"/>
    <w:rsid w:val="00190DF2"/>
    <w:rsid w:val="001919F0"/>
    <w:rsid w:val="001921FE"/>
    <w:rsid w:val="001927AC"/>
    <w:rsid w:val="001928E8"/>
    <w:rsid w:val="00192911"/>
    <w:rsid w:val="00193223"/>
    <w:rsid w:val="00194535"/>
    <w:rsid w:val="00194E61"/>
    <w:rsid w:val="00195745"/>
    <w:rsid w:val="00195862"/>
    <w:rsid w:val="001966F1"/>
    <w:rsid w:val="001966F4"/>
    <w:rsid w:val="00197865"/>
    <w:rsid w:val="001A06CA"/>
    <w:rsid w:val="001A29D6"/>
    <w:rsid w:val="001A2FDC"/>
    <w:rsid w:val="001A40FB"/>
    <w:rsid w:val="001A48CA"/>
    <w:rsid w:val="001A4D68"/>
    <w:rsid w:val="001A53F1"/>
    <w:rsid w:val="001A5AD4"/>
    <w:rsid w:val="001A5BAA"/>
    <w:rsid w:val="001A61A9"/>
    <w:rsid w:val="001A69C7"/>
    <w:rsid w:val="001A6B16"/>
    <w:rsid w:val="001A742D"/>
    <w:rsid w:val="001A75B7"/>
    <w:rsid w:val="001A79E0"/>
    <w:rsid w:val="001A7A2D"/>
    <w:rsid w:val="001B09E1"/>
    <w:rsid w:val="001B0A97"/>
    <w:rsid w:val="001B1897"/>
    <w:rsid w:val="001B254F"/>
    <w:rsid w:val="001B2691"/>
    <w:rsid w:val="001B2E00"/>
    <w:rsid w:val="001B2EDA"/>
    <w:rsid w:val="001B3A21"/>
    <w:rsid w:val="001B3ED7"/>
    <w:rsid w:val="001B589B"/>
    <w:rsid w:val="001B6262"/>
    <w:rsid w:val="001B686A"/>
    <w:rsid w:val="001B6A2D"/>
    <w:rsid w:val="001B7D4F"/>
    <w:rsid w:val="001C0165"/>
    <w:rsid w:val="001C0701"/>
    <w:rsid w:val="001C078D"/>
    <w:rsid w:val="001C0C88"/>
    <w:rsid w:val="001C0D92"/>
    <w:rsid w:val="001C13CD"/>
    <w:rsid w:val="001C2681"/>
    <w:rsid w:val="001C26C7"/>
    <w:rsid w:val="001C2BEB"/>
    <w:rsid w:val="001C3419"/>
    <w:rsid w:val="001C3F66"/>
    <w:rsid w:val="001C4948"/>
    <w:rsid w:val="001C56FA"/>
    <w:rsid w:val="001C5871"/>
    <w:rsid w:val="001C5A63"/>
    <w:rsid w:val="001C6762"/>
    <w:rsid w:val="001C68BC"/>
    <w:rsid w:val="001C77D1"/>
    <w:rsid w:val="001C7D0A"/>
    <w:rsid w:val="001D008C"/>
    <w:rsid w:val="001D0111"/>
    <w:rsid w:val="001D0DB1"/>
    <w:rsid w:val="001D0DC6"/>
    <w:rsid w:val="001D1292"/>
    <w:rsid w:val="001D14AD"/>
    <w:rsid w:val="001D30FD"/>
    <w:rsid w:val="001D3698"/>
    <w:rsid w:val="001D381D"/>
    <w:rsid w:val="001D3C6B"/>
    <w:rsid w:val="001D3EE4"/>
    <w:rsid w:val="001D5362"/>
    <w:rsid w:val="001D57DE"/>
    <w:rsid w:val="001D5878"/>
    <w:rsid w:val="001D5A01"/>
    <w:rsid w:val="001D6186"/>
    <w:rsid w:val="001D6243"/>
    <w:rsid w:val="001D627E"/>
    <w:rsid w:val="001D670F"/>
    <w:rsid w:val="001D77C7"/>
    <w:rsid w:val="001D7F9A"/>
    <w:rsid w:val="001E0F33"/>
    <w:rsid w:val="001E0FAB"/>
    <w:rsid w:val="001E13C6"/>
    <w:rsid w:val="001E16A9"/>
    <w:rsid w:val="001E17B7"/>
    <w:rsid w:val="001E2302"/>
    <w:rsid w:val="001E245D"/>
    <w:rsid w:val="001E2916"/>
    <w:rsid w:val="001E29FF"/>
    <w:rsid w:val="001E4AC1"/>
    <w:rsid w:val="001E55A3"/>
    <w:rsid w:val="001E56C9"/>
    <w:rsid w:val="001E6171"/>
    <w:rsid w:val="001E64D2"/>
    <w:rsid w:val="001E6D06"/>
    <w:rsid w:val="001E7047"/>
    <w:rsid w:val="001E736B"/>
    <w:rsid w:val="001E7B67"/>
    <w:rsid w:val="001F013D"/>
    <w:rsid w:val="001F0709"/>
    <w:rsid w:val="001F0DC5"/>
    <w:rsid w:val="001F0FDE"/>
    <w:rsid w:val="001F1DD5"/>
    <w:rsid w:val="001F23FF"/>
    <w:rsid w:val="001F37F0"/>
    <w:rsid w:val="001F3B72"/>
    <w:rsid w:val="001F3D0A"/>
    <w:rsid w:val="001F4BC2"/>
    <w:rsid w:val="001F4D75"/>
    <w:rsid w:val="001F4FD9"/>
    <w:rsid w:val="001F52F8"/>
    <w:rsid w:val="001F64CF"/>
    <w:rsid w:val="001F7980"/>
    <w:rsid w:val="00200371"/>
    <w:rsid w:val="002003BB"/>
    <w:rsid w:val="002003EE"/>
    <w:rsid w:val="00200903"/>
    <w:rsid w:val="00200BB7"/>
    <w:rsid w:val="0020133D"/>
    <w:rsid w:val="00201952"/>
    <w:rsid w:val="00202335"/>
    <w:rsid w:val="00202364"/>
    <w:rsid w:val="00202449"/>
    <w:rsid w:val="00202F3B"/>
    <w:rsid w:val="0020325F"/>
    <w:rsid w:val="00203622"/>
    <w:rsid w:val="0020386A"/>
    <w:rsid w:val="00203929"/>
    <w:rsid w:val="002041D7"/>
    <w:rsid w:val="002045AA"/>
    <w:rsid w:val="00204D5F"/>
    <w:rsid w:val="00204E0A"/>
    <w:rsid w:val="00205CB3"/>
    <w:rsid w:val="00210030"/>
    <w:rsid w:val="0021197B"/>
    <w:rsid w:val="00211B32"/>
    <w:rsid w:val="002120B5"/>
    <w:rsid w:val="002122CA"/>
    <w:rsid w:val="00212340"/>
    <w:rsid w:val="002130B8"/>
    <w:rsid w:val="00213573"/>
    <w:rsid w:val="00213FC9"/>
    <w:rsid w:val="002144C9"/>
    <w:rsid w:val="0021484A"/>
    <w:rsid w:val="0021610E"/>
    <w:rsid w:val="002162DA"/>
    <w:rsid w:val="00216E66"/>
    <w:rsid w:val="002177C4"/>
    <w:rsid w:val="00217ECF"/>
    <w:rsid w:val="0022072B"/>
    <w:rsid w:val="00220C42"/>
    <w:rsid w:val="00221EEA"/>
    <w:rsid w:val="00222097"/>
    <w:rsid w:val="00223206"/>
    <w:rsid w:val="002233C1"/>
    <w:rsid w:val="00225910"/>
    <w:rsid w:val="002259D3"/>
    <w:rsid w:val="00225A8D"/>
    <w:rsid w:val="00226020"/>
    <w:rsid w:val="0022694A"/>
    <w:rsid w:val="00226996"/>
    <w:rsid w:val="00226B3E"/>
    <w:rsid w:val="00226F41"/>
    <w:rsid w:val="0022742D"/>
    <w:rsid w:val="002275FB"/>
    <w:rsid w:val="002301C4"/>
    <w:rsid w:val="00230496"/>
    <w:rsid w:val="00230E6E"/>
    <w:rsid w:val="002317DE"/>
    <w:rsid w:val="0023190A"/>
    <w:rsid w:val="00231EB8"/>
    <w:rsid w:val="00232C44"/>
    <w:rsid w:val="00232D5D"/>
    <w:rsid w:val="00233112"/>
    <w:rsid w:val="002332D4"/>
    <w:rsid w:val="00234841"/>
    <w:rsid w:val="00235D2C"/>
    <w:rsid w:val="00235DEE"/>
    <w:rsid w:val="00235E24"/>
    <w:rsid w:val="00235F0C"/>
    <w:rsid w:val="002360FE"/>
    <w:rsid w:val="002367C4"/>
    <w:rsid w:val="002370AD"/>
    <w:rsid w:val="0023719E"/>
    <w:rsid w:val="00240513"/>
    <w:rsid w:val="00240EC6"/>
    <w:rsid w:val="002410CE"/>
    <w:rsid w:val="002416EA"/>
    <w:rsid w:val="00241880"/>
    <w:rsid w:val="00241A65"/>
    <w:rsid w:val="0024292E"/>
    <w:rsid w:val="002432F1"/>
    <w:rsid w:val="00243830"/>
    <w:rsid w:val="00244585"/>
    <w:rsid w:val="00244AE6"/>
    <w:rsid w:val="00244B32"/>
    <w:rsid w:val="00244F2B"/>
    <w:rsid w:val="00244FF9"/>
    <w:rsid w:val="00245430"/>
    <w:rsid w:val="00245BBE"/>
    <w:rsid w:val="002465D8"/>
    <w:rsid w:val="002473E4"/>
    <w:rsid w:val="00250B85"/>
    <w:rsid w:val="00251362"/>
    <w:rsid w:val="0025144D"/>
    <w:rsid w:val="00251B1F"/>
    <w:rsid w:val="00252228"/>
    <w:rsid w:val="002527FA"/>
    <w:rsid w:val="002528CC"/>
    <w:rsid w:val="00252AF8"/>
    <w:rsid w:val="00252E5A"/>
    <w:rsid w:val="0025325D"/>
    <w:rsid w:val="002541D3"/>
    <w:rsid w:val="002547CA"/>
    <w:rsid w:val="00254B65"/>
    <w:rsid w:val="00255526"/>
    <w:rsid w:val="002562C3"/>
    <w:rsid w:val="0025743F"/>
    <w:rsid w:val="00257ADB"/>
    <w:rsid w:val="00260607"/>
    <w:rsid w:val="0026134C"/>
    <w:rsid w:val="0026165C"/>
    <w:rsid w:val="002618D2"/>
    <w:rsid w:val="00261A53"/>
    <w:rsid w:val="00261A55"/>
    <w:rsid w:val="00261B18"/>
    <w:rsid w:val="00261DE5"/>
    <w:rsid w:val="00261E58"/>
    <w:rsid w:val="00261EF4"/>
    <w:rsid w:val="0026275E"/>
    <w:rsid w:val="002632AC"/>
    <w:rsid w:val="00263CA7"/>
    <w:rsid w:val="00264A48"/>
    <w:rsid w:val="00264C34"/>
    <w:rsid w:val="002654F6"/>
    <w:rsid w:val="00265A2C"/>
    <w:rsid w:val="00265B2F"/>
    <w:rsid w:val="00266452"/>
    <w:rsid w:val="0026677A"/>
    <w:rsid w:val="002667C0"/>
    <w:rsid w:val="0026694A"/>
    <w:rsid w:val="00266C8B"/>
    <w:rsid w:val="00266D57"/>
    <w:rsid w:val="002670B5"/>
    <w:rsid w:val="00272843"/>
    <w:rsid w:val="00272A7A"/>
    <w:rsid w:val="002739A6"/>
    <w:rsid w:val="002745AD"/>
    <w:rsid w:val="0027494D"/>
    <w:rsid w:val="0027505C"/>
    <w:rsid w:val="0027624A"/>
    <w:rsid w:val="002769E8"/>
    <w:rsid w:val="0027722D"/>
    <w:rsid w:val="0027786D"/>
    <w:rsid w:val="00277AFB"/>
    <w:rsid w:val="00280104"/>
    <w:rsid w:val="00280235"/>
    <w:rsid w:val="00280943"/>
    <w:rsid w:val="00281A63"/>
    <w:rsid w:val="00282696"/>
    <w:rsid w:val="00282A07"/>
    <w:rsid w:val="00282DA1"/>
    <w:rsid w:val="00282EBC"/>
    <w:rsid w:val="002832FE"/>
    <w:rsid w:val="002833B8"/>
    <w:rsid w:val="0028362C"/>
    <w:rsid w:val="00283C72"/>
    <w:rsid w:val="00284037"/>
    <w:rsid w:val="002840A2"/>
    <w:rsid w:val="00284441"/>
    <w:rsid w:val="00284CDC"/>
    <w:rsid w:val="00286636"/>
    <w:rsid w:val="002867A9"/>
    <w:rsid w:val="0028723B"/>
    <w:rsid w:val="00287A17"/>
    <w:rsid w:val="002903B2"/>
    <w:rsid w:val="0029083D"/>
    <w:rsid w:val="00290A55"/>
    <w:rsid w:val="00291230"/>
    <w:rsid w:val="002913E7"/>
    <w:rsid w:val="00292297"/>
    <w:rsid w:val="002929D8"/>
    <w:rsid w:val="002938F9"/>
    <w:rsid w:val="002940AA"/>
    <w:rsid w:val="00294FA8"/>
    <w:rsid w:val="00295644"/>
    <w:rsid w:val="00295982"/>
    <w:rsid w:val="00295B6D"/>
    <w:rsid w:val="00295C6C"/>
    <w:rsid w:val="00295C8C"/>
    <w:rsid w:val="0029643E"/>
    <w:rsid w:val="00296CD4"/>
    <w:rsid w:val="002A04E8"/>
    <w:rsid w:val="002A0A4C"/>
    <w:rsid w:val="002A0F55"/>
    <w:rsid w:val="002A1073"/>
    <w:rsid w:val="002A1637"/>
    <w:rsid w:val="002A17DE"/>
    <w:rsid w:val="002A1860"/>
    <w:rsid w:val="002A1E4A"/>
    <w:rsid w:val="002A283A"/>
    <w:rsid w:val="002A3368"/>
    <w:rsid w:val="002A3540"/>
    <w:rsid w:val="002A36B0"/>
    <w:rsid w:val="002A3DA8"/>
    <w:rsid w:val="002A4973"/>
    <w:rsid w:val="002A4C37"/>
    <w:rsid w:val="002A4C9F"/>
    <w:rsid w:val="002A569E"/>
    <w:rsid w:val="002A5C4D"/>
    <w:rsid w:val="002A5C5A"/>
    <w:rsid w:val="002A64F1"/>
    <w:rsid w:val="002A725C"/>
    <w:rsid w:val="002A7864"/>
    <w:rsid w:val="002A787A"/>
    <w:rsid w:val="002B00DF"/>
    <w:rsid w:val="002B1232"/>
    <w:rsid w:val="002B21DA"/>
    <w:rsid w:val="002B25DA"/>
    <w:rsid w:val="002B374E"/>
    <w:rsid w:val="002B3D8D"/>
    <w:rsid w:val="002B3F95"/>
    <w:rsid w:val="002B408E"/>
    <w:rsid w:val="002B40F2"/>
    <w:rsid w:val="002B4335"/>
    <w:rsid w:val="002B45AA"/>
    <w:rsid w:val="002B4A38"/>
    <w:rsid w:val="002B510B"/>
    <w:rsid w:val="002B5262"/>
    <w:rsid w:val="002B53EA"/>
    <w:rsid w:val="002B5D08"/>
    <w:rsid w:val="002B5D0E"/>
    <w:rsid w:val="002B6019"/>
    <w:rsid w:val="002B6096"/>
    <w:rsid w:val="002B6400"/>
    <w:rsid w:val="002B6726"/>
    <w:rsid w:val="002B6C5A"/>
    <w:rsid w:val="002B6C90"/>
    <w:rsid w:val="002B741C"/>
    <w:rsid w:val="002B75C8"/>
    <w:rsid w:val="002B79FF"/>
    <w:rsid w:val="002B7B77"/>
    <w:rsid w:val="002B7D76"/>
    <w:rsid w:val="002C0C72"/>
    <w:rsid w:val="002C135D"/>
    <w:rsid w:val="002C1A39"/>
    <w:rsid w:val="002C22DF"/>
    <w:rsid w:val="002C2A72"/>
    <w:rsid w:val="002C2B34"/>
    <w:rsid w:val="002C2CBC"/>
    <w:rsid w:val="002C3683"/>
    <w:rsid w:val="002C409E"/>
    <w:rsid w:val="002C40C0"/>
    <w:rsid w:val="002C4789"/>
    <w:rsid w:val="002C4B8F"/>
    <w:rsid w:val="002C4B94"/>
    <w:rsid w:val="002C51C9"/>
    <w:rsid w:val="002C54B6"/>
    <w:rsid w:val="002C5CA9"/>
    <w:rsid w:val="002C5E74"/>
    <w:rsid w:val="002C64D6"/>
    <w:rsid w:val="002C6A97"/>
    <w:rsid w:val="002C6D82"/>
    <w:rsid w:val="002C6F91"/>
    <w:rsid w:val="002C74B9"/>
    <w:rsid w:val="002C7606"/>
    <w:rsid w:val="002C7B54"/>
    <w:rsid w:val="002D002B"/>
    <w:rsid w:val="002D050A"/>
    <w:rsid w:val="002D0FE8"/>
    <w:rsid w:val="002D1C48"/>
    <w:rsid w:val="002D2946"/>
    <w:rsid w:val="002D29C1"/>
    <w:rsid w:val="002D2A07"/>
    <w:rsid w:val="002D2B7E"/>
    <w:rsid w:val="002D2CE0"/>
    <w:rsid w:val="002D3AFE"/>
    <w:rsid w:val="002D4098"/>
    <w:rsid w:val="002D4178"/>
    <w:rsid w:val="002D441F"/>
    <w:rsid w:val="002D4E9A"/>
    <w:rsid w:val="002D652A"/>
    <w:rsid w:val="002D678C"/>
    <w:rsid w:val="002D738B"/>
    <w:rsid w:val="002D7BFD"/>
    <w:rsid w:val="002D7D7D"/>
    <w:rsid w:val="002E036E"/>
    <w:rsid w:val="002E0A8D"/>
    <w:rsid w:val="002E0AA0"/>
    <w:rsid w:val="002E1B09"/>
    <w:rsid w:val="002E1CB6"/>
    <w:rsid w:val="002E1F17"/>
    <w:rsid w:val="002E2292"/>
    <w:rsid w:val="002E29AB"/>
    <w:rsid w:val="002E2CD5"/>
    <w:rsid w:val="002E3047"/>
    <w:rsid w:val="002E45F8"/>
    <w:rsid w:val="002E4D5D"/>
    <w:rsid w:val="002E5212"/>
    <w:rsid w:val="002E55AB"/>
    <w:rsid w:val="002E6722"/>
    <w:rsid w:val="002E6900"/>
    <w:rsid w:val="002E6ED3"/>
    <w:rsid w:val="002E7077"/>
    <w:rsid w:val="002E7366"/>
    <w:rsid w:val="002E78C6"/>
    <w:rsid w:val="002E7F0F"/>
    <w:rsid w:val="002F0205"/>
    <w:rsid w:val="002F03AD"/>
    <w:rsid w:val="002F05EE"/>
    <w:rsid w:val="002F077E"/>
    <w:rsid w:val="002F0DB9"/>
    <w:rsid w:val="002F102D"/>
    <w:rsid w:val="002F17BB"/>
    <w:rsid w:val="002F18E4"/>
    <w:rsid w:val="002F1AD1"/>
    <w:rsid w:val="002F1DC1"/>
    <w:rsid w:val="002F2104"/>
    <w:rsid w:val="002F34A8"/>
    <w:rsid w:val="002F37C7"/>
    <w:rsid w:val="002F39A3"/>
    <w:rsid w:val="002F41FC"/>
    <w:rsid w:val="002F4823"/>
    <w:rsid w:val="002F4B7C"/>
    <w:rsid w:val="002F4BC4"/>
    <w:rsid w:val="002F5105"/>
    <w:rsid w:val="002F5E64"/>
    <w:rsid w:val="002F6609"/>
    <w:rsid w:val="002F6A48"/>
    <w:rsid w:val="002F6E82"/>
    <w:rsid w:val="002F71CF"/>
    <w:rsid w:val="002F779E"/>
    <w:rsid w:val="0030010C"/>
    <w:rsid w:val="0030065D"/>
    <w:rsid w:val="00300FB1"/>
    <w:rsid w:val="00300FCD"/>
    <w:rsid w:val="00301284"/>
    <w:rsid w:val="003013E5"/>
    <w:rsid w:val="00301488"/>
    <w:rsid w:val="00301BB0"/>
    <w:rsid w:val="00302633"/>
    <w:rsid w:val="00302A37"/>
    <w:rsid w:val="003039D6"/>
    <w:rsid w:val="0030452B"/>
    <w:rsid w:val="0030499A"/>
    <w:rsid w:val="00304E06"/>
    <w:rsid w:val="00305470"/>
    <w:rsid w:val="003058AD"/>
    <w:rsid w:val="00306938"/>
    <w:rsid w:val="00306D2B"/>
    <w:rsid w:val="00306D70"/>
    <w:rsid w:val="003076A7"/>
    <w:rsid w:val="00307E2B"/>
    <w:rsid w:val="00310348"/>
    <w:rsid w:val="003104DB"/>
    <w:rsid w:val="003105F7"/>
    <w:rsid w:val="00311225"/>
    <w:rsid w:val="003119A7"/>
    <w:rsid w:val="00311A8D"/>
    <w:rsid w:val="003127A0"/>
    <w:rsid w:val="0031358F"/>
    <w:rsid w:val="00313D57"/>
    <w:rsid w:val="00313FB8"/>
    <w:rsid w:val="00314F2E"/>
    <w:rsid w:val="00314F81"/>
    <w:rsid w:val="00315067"/>
    <w:rsid w:val="003152E8"/>
    <w:rsid w:val="00315DF4"/>
    <w:rsid w:val="00315F80"/>
    <w:rsid w:val="00316C15"/>
    <w:rsid w:val="00317D89"/>
    <w:rsid w:val="0032026F"/>
    <w:rsid w:val="00320BE0"/>
    <w:rsid w:val="0032149D"/>
    <w:rsid w:val="00321807"/>
    <w:rsid w:val="003227F6"/>
    <w:rsid w:val="00322881"/>
    <w:rsid w:val="003236E5"/>
    <w:rsid w:val="00323A1A"/>
    <w:rsid w:val="003240DC"/>
    <w:rsid w:val="003241C2"/>
    <w:rsid w:val="00324775"/>
    <w:rsid w:val="00325B6A"/>
    <w:rsid w:val="00325F9B"/>
    <w:rsid w:val="00326116"/>
    <w:rsid w:val="00326CA7"/>
    <w:rsid w:val="003276B1"/>
    <w:rsid w:val="00327AA7"/>
    <w:rsid w:val="00327C7E"/>
    <w:rsid w:val="00327DAD"/>
    <w:rsid w:val="00327E52"/>
    <w:rsid w:val="00330571"/>
    <w:rsid w:val="00330885"/>
    <w:rsid w:val="0033208A"/>
    <w:rsid w:val="003335A2"/>
    <w:rsid w:val="003348E3"/>
    <w:rsid w:val="00334915"/>
    <w:rsid w:val="003354F0"/>
    <w:rsid w:val="003356EB"/>
    <w:rsid w:val="003358B1"/>
    <w:rsid w:val="003359FF"/>
    <w:rsid w:val="00336436"/>
    <w:rsid w:val="00336B6B"/>
    <w:rsid w:val="00337241"/>
    <w:rsid w:val="00337D48"/>
    <w:rsid w:val="00340FF5"/>
    <w:rsid w:val="00341CF9"/>
    <w:rsid w:val="003423B9"/>
    <w:rsid w:val="00343480"/>
    <w:rsid w:val="00343949"/>
    <w:rsid w:val="0034481F"/>
    <w:rsid w:val="00345595"/>
    <w:rsid w:val="0034599C"/>
    <w:rsid w:val="00345A09"/>
    <w:rsid w:val="00345DAA"/>
    <w:rsid w:val="00345F4F"/>
    <w:rsid w:val="003468A0"/>
    <w:rsid w:val="00346FBB"/>
    <w:rsid w:val="0034716E"/>
    <w:rsid w:val="00347252"/>
    <w:rsid w:val="0034760E"/>
    <w:rsid w:val="00347AA2"/>
    <w:rsid w:val="00352531"/>
    <w:rsid w:val="00352A85"/>
    <w:rsid w:val="00352CB0"/>
    <w:rsid w:val="0035510F"/>
    <w:rsid w:val="0035567A"/>
    <w:rsid w:val="0035570A"/>
    <w:rsid w:val="00356673"/>
    <w:rsid w:val="003574FB"/>
    <w:rsid w:val="00357E08"/>
    <w:rsid w:val="00360E3A"/>
    <w:rsid w:val="00361A61"/>
    <w:rsid w:val="00361A78"/>
    <w:rsid w:val="00361AA5"/>
    <w:rsid w:val="00361B6D"/>
    <w:rsid w:val="00362265"/>
    <w:rsid w:val="003635DE"/>
    <w:rsid w:val="003652BD"/>
    <w:rsid w:val="00365CDB"/>
    <w:rsid w:val="00366673"/>
    <w:rsid w:val="0036736A"/>
    <w:rsid w:val="00367505"/>
    <w:rsid w:val="00367C09"/>
    <w:rsid w:val="00367D07"/>
    <w:rsid w:val="00367EAA"/>
    <w:rsid w:val="003701F4"/>
    <w:rsid w:val="00370438"/>
    <w:rsid w:val="00370BE1"/>
    <w:rsid w:val="00372019"/>
    <w:rsid w:val="003723DE"/>
    <w:rsid w:val="003725E6"/>
    <w:rsid w:val="00372F54"/>
    <w:rsid w:val="0037344B"/>
    <w:rsid w:val="0037395E"/>
    <w:rsid w:val="0037407C"/>
    <w:rsid w:val="003740D5"/>
    <w:rsid w:val="00374ECF"/>
    <w:rsid w:val="00375503"/>
    <w:rsid w:val="003758DC"/>
    <w:rsid w:val="003759AA"/>
    <w:rsid w:val="00375AA0"/>
    <w:rsid w:val="00376080"/>
    <w:rsid w:val="00376206"/>
    <w:rsid w:val="00376B6E"/>
    <w:rsid w:val="00377357"/>
    <w:rsid w:val="003774A9"/>
    <w:rsid w:val="00377804"/>
    <w:rsid w:val="00377AC0"/>
    <w:rsid w:val="00377C4A"/>
    <w:rsid w:val="00377E74"/>
    <w:rsid w:val="00377F66"/>
    <w:rsid w:val="0038187D"/>
    <w:rsid w:val="0038265F"/>
    <w:rsid w:val="003828D5"/>
    <w:rsid w:val="0038306D"/>
    <w:rsid w:val="00383D33"/>
    <w:rsid w:val="003844C4"/>
    <w:rsid w:val="003846E3"/>
    <w:rsid w:val="003850C9"/>
    <w:rsid w:val="00385138"/>
    <w:rsid w:val="00385380"/>
    <w:rsid w:val="00385984"/>
    <w:rsid w:val="0038668C"/>
    <w:rsid w:val="00386A2D"/>
    <w:rsid w:val="00386BA0"/>
    <w:rsid w:val="00387369"/>
    <w:rsid w:val="00387595"/>
    <w:rsid w:val="003879DE"/>
    <w:rsid w:val="00387AD6"/>
    <w:rsid w:val="003906EE"/>
    <w:rsid w:val="003907A9"/>
    <w:rsid w:val="00390B3C"/>
    <w:rsid w:val="00391234"/>
    <w:rsid w:val="00391746"/>
    <w:rsid w:val="00392ADD"/>
    <w:rsid w:val="00392F4A"/>
    <w:rsid w:val="0039312F"/>
    <w:rsid w:val="003931D1"/>
    <w:rsid w:val="0039384A"/>
    <w:rsid w:val="00394D04"/>
    <w:rsid w:val="0039524A"/>
    <w:rsid w:val="00395933"/>
    <w:rsid w:val="00396221"/>
    <w:rsid w:val="003968BB"/>
    <w:rsid w:val="00396A8C"/>
    <w:rsid w:val="00397BD4"/>
    <w:rsid w:val="003A069C"/>
    <w:rsid w:val="003A18DC"/>
    <w:rsid w:val="003A1C07"/>
    <w:rsid w:val="003A22B1"/>
    <w:rsid w:val="003A2457"/>
    <w:rsid w:val="003A295F"/>
    <w:rsid w:val="003A47FB"/>
    <w:rsid w:val="003A633F"/>
    <w:rsid w:val="003A6341"/>
    <w:rsid w:val="003A66CD"/>
    <w:rsid w:val="003A798A"/>
    <w:rsid w:val="003A7C07"/>
    <w:rsid w:val="003A7CB8"/>
    <w:rsid w:val="003A7DA9"/>
    <w:rsid w:val="003A7E4B"/>
    <w:rsid w:val="003B0109"/>
    <w:rsid w:val="003B0121"/>
    <w:rsid w:val="003B09E3"/>
    <w:rsid w:val="003B1132"/>
    <w:rsid w:val="003B1336"/>
    <w:rsid w:val="003B24D6"/>
    <w:rsid w:val="003B273E"/>
    <w:rsid w:val="003B2B7B"/>
    <w:rsid w:val="003B2BDB"/>
    <w:rsid w:val="003B3142"/>
    <w:rsid w:val="003B37BD"/>
    <w:rsid w:val="003B3919"/>
    <w:rsid w:val="003B3D86"/>
    <w:rsid w:val="003B3FFE"/>
    <w:rsid w:val="003B4033"/>
    <w:rsid w:val="003B412B"/>
    <w:rsid w:val="003B44F1"/>
    <w:rsid w:val="003B4875"/>
    <w:rsid w:val="003B4E0A"/>
    <w:rsid w:val="003B598C"/>
    <w:rsid w:val="003B5E89"/>
    <w:rsid w:val="003B6339"/>
    <w:rsid w:val="003B64E8"/>
    <w:rsid w:val="003B6F8B"/>
    <w:rsid w:val="003B7C72"/>
    <w:rsid w:val="003B7D8B"/>
    <w:rsid w:val="003B7E49"/>
    <w:rsid w:val="003C0293"/>
    <w:rsid w:val="003C02E9"/>
    <w:rsid w:val="003C0766"/>
    <w:rsid w:val="003C0932"/>
    <w:rsid w:val="003C1A93"/>
    <w:rsid w:val="003C1FA7"/>
    <w:rsid w:val="003C2B0E"/>
    <w:rsid w:val="003C2D92"/>
    <w:rsid w:val="003C4583"/>
    <w:rsid w:val="003C4A79"/>
    <w:rsid w:val="003C5651"/>
    <w:rsid w:val="003C5814"/>
    <w:rsid w:val="003C62BD"/>
    <w:rsid w:val="003C62E8"/>
    <w:rsid w:val="003C6FAE"/>
    <w:rsid w:val="003C73F8"/>
    <w:rsid w:val="003C76E3"/>
    <w:rsid w:val="003D009E"/>
    <w:rsid w:val="003D07CB"/>
    <w:rsid w:val="003D0B50"/>
    <w:rsid w:val="003D0C96"/>
    <w:rsid w:val="003D0FB9"/>
    <w:rsid w:val="003D18F8"/>
    <w:rsid w:val="003D1B18"/>
    <w:rsid w:val="003D2498"/>
    <w:rsid w:val="003D2AB5"/>
    <w:rsid w:val="003D2E88"/>
    <w:rsid w:val="003D3230"/>
    <w:rsid w:val="003D3AEA"/>
    <w:rsid w:val="003D47E1"/>
    <w:rsid w:val="003D496F"/>
    <w:rsid w:val="003D49BA"/>
    <w:rsid w:val="003D4B6A"/>
    <w:rsid w:val="003D51DF"/>
    <w:rsid w:val="003D5C4F"/>
    <w:rsid w:val="003D5F41"/>
    <w:rsid w:val="003D63B5"/>
    <w:rsid w:val="003D699E"/>
    <w:rsid w:val="003D78AE"/>
    <w:rsid w:val="003D7A40"/>
    <w:rsid w:val="003E0F8A"/>
    <w:rsid w:val="003E12B0"/>
    <w:rsid w:val="003E1470"/>
    <w:rsid w:val="003E28C7"/>
    <w:rsid w:val="003E2DD9"/>
    <w:rsid w:val="003E2E23"/>
    <w:rsid w:val="003E30E4"/>
    <w:rsid w:val="003E3118"/>
    <w:rsid w:val="003E3A40"/>
    <w:rsid w:val="003E4493"/>
    <w:rsid w:val="003E4CF7"/>
    <w:rsid w:val="003E579F"/>
    <w:rsid w:val="003E598D"/>
    <w:rsid w:val="003E59DC"/>
    <w:rsid w:val="003E5C29"/>
    <w:rsid w:val="003E5CDD"/>
    <w:rsid w:val="003E5F4C"/>
    <w:rsid w:val="003E66F3"/>
    <w:rsid w:val="003E7D84"/>
    <w:rsid w:val="003E7EEF"/>
    <w:rsid w:val="003F04E7"/>
    <w:rsid w:val="003F0733"/>
    <w:rsid w:val="003F0DE6"/>
    <w:rsid w:val="003F0E47"/>
    <w:rsid w:val="003F11AC"/>
    <w:rsid w:val="003F184E"/>
    <w:rsid w:val="003F18AC"/>
    <w:rsid w:val="003F27D2"/>
    <w:rsid w:val="003F2F72"/>
    <w:rsid w:val="003F30BC"/>
    <w:rsid w:val="003F3C03"/>
    <w:rsid w:val="003F4C92"/>
    <w:rsid w:val="003F5314"/>
    <w:rsid w:val="003F5823"/>
    <w:rsid w:val="003F61D9"/>
    <w:rsid w:val="003F6F03"/>
    <w:rsid w:val="003F7918"/>
    <w:rsid w:val="003F7B52"/>
    <w:rsid w:val="003F7F67"/>
    <w:rsid w:val="004008B0"/>
    <w:rsid w:val="00401395"/>
    <w:rsid w:val="00401459"/>
    <w:rsid w:val="0040186E"/>
    <w:rsid w:val="00402129"/>
    <w:rsid w:val="004022BA"/>
    <w:rsid w:val="00402691"/>
    <w:rsid w:val="0040271F"/>
    <w:rsid w:val="00404AAF"/>
    <w:rsid w:val="00405399"/>
    <w:rsid w:val="004055DD"/>
    <w:rsid w:val="00405B7B"/>
    <w:rsid w:val="0040609C"/>
    <w:rsid w:val="00406C53"/>
    <w:rsid w:val="004076D0"/>
    <w:rsid w:val="0040795A"/>
    <w:rsid w:val="004079F1"/>
    <w:rsid w:val="00407AD1"/>
    <w:rsid w:val="004102DA"/>
    <w:rsid w:val="0041030F"/>
    <w:rsid w:val="00410844"/>
    <w:rsid w:val="00411A96"/>
    <w:rsid w:val="004141DE"/>
    <w:rsid w:val="004147B7"/>
    <w:rsid w:val="00414DAE"/>
    <w:rsid w:val="00415064"/>
    <w:rsid w:val="00415125"/>
    <w:rsid w:val="0041554E"/>
    <w:rsid w:val="00415582"/>
    <w:rsid w:val="004160B4"/>
    <w:rsid w:val="00416653"/>
    <w:rsid w:val="00420997"/>
    <w:rsid w:val="00420C5D"/>
    <w:rsid w:val="00420D65"/>
    <w:rsid w:val="00420FAB"/>
    <w:rsid w:val="00421439"/>
    <w:rsid w:val="004216DE"/>
    <w:rsid w:val="00422B80"/>
    <w:rsid w:val="0042451F"/>
    <w:rsid w:val="00425091"/>
    <w:rsid w:val="0042550F"/>
    <w:rsid w:val="004255D0"/>
    <w:rsid w:val="00425C62"/>
    <w:rsid w:val="00425DE9"/>
    <w:rsid w:val="0042613C"/>
    <w:rsid w:val="0042719F"/>
    <w:rsid w:val="004273EA"/>
    <w:rsid w:val="00427955"/>
    <w:rsid w:val="00427BF0"/>
    <w:rsid w:val="004319FC"/>
    <w:rsid w:val="00432D25"/>
    <w:rsid w:val="0043306B"/>
    <w:rsid w:val="00433340"/>
    <w:rsid w:val="0043362F"/>
    <w:rsid w:val="00433A6B"/>
    <w:rsid w:val="004343A3"/>
    <w:rsid w:val="004346A9"/>
    <w:rsid w:val="00434797"/>
    <w:rsid w:val="00434ECF"/>
    <w:rsid w:val="00434EF5"/>
    <w:rsid w:val="0043574E"/>
    <w:rsid w:val="00435B08"/>
    <w:rsid w:val="004363A8"/>
    <w:rsid w:val="00436A1C"/>
    <w:rsid w:val="00436AB9"/>
    <w:rsid w:val="00436F7E"/>
    <w:rsid w:val="00437418"/>
    <w:rsid w:val="00437958"/>
    <w:rsid w:val="00440475"/>
    <w:rsid w:val="00440EEF"/>
    <w:rsid w:val="004417A0"/>
    <w:rsid w:val="00441CD5"/>
    <w:rsid w:val="0044259E"/>
    <w:rsid w:val="00443831"/>
    <w:rsid w:val="00443858"/>
    <w:rsid w:val="004441A8"/>
    <w:rsid w:val="004457D9"/>
    <w:rsid w:val="00446166"/>
    <w:rsid w:val="004470BA"/>
    <w:rsid w:val="00447211"/>
    <w:rsid w:val="00447620"/>
    <w:rsid w:val="00447AB7"/>
    <w:rsid w:val="00450F63"/>
    <w:rsid w:val="004514D1"/>
    <w:rsid w:val="00452078"/>
    <w:rsid w:val="00452E30"/>
    <w:rsid w:val="00453239"/>
    <w:rsid w:val="004539DE"/>
    <w:rsid w:val="00453B45"/>
    <w:rsid w:val="00453B7D"/>
    <w:rsid w:val="00453E3F"/>
    <w:rsid w:val="004543AD"/>
    <w:rsid w:val="00454876"/>
    <w:rsid w:val="00454894"/>
    <w:rsid w:val="0045545A"/>
    <w:rsid w:val="0045561B"/>
    <w:rsid w:val="00455925"/>
    <w:rsid w:val="00457413"/>
    <w:rsid w:val="0046030B"/>
    <w:rsid w:val="004608CF"/>
    <w:rsid w:val="004611AF"/>
    <w:rsid w:val="00461BEC"/>
    <w:rsid w:val="00462424"/>
    <w:rsid w:val="004624A7"/>
    <w:rsid w:val="00463623"/>
    <w:rsid w:val="00463B16"/>
    <w:rsid w:val="004642C3"/>
    <w:rsid w:val="004644A8"/>
    <w:rsid w:val="004645C4"/>
    <w:rsid w:val="00464CAF"/>
    <w:rsid w:val="00464F8E"/>
    <w:rsid w:val="0046516A"/>
    <w:rsid w:val="0046521F"/>
    <w:rsid w:val="0046598B"/>
    <w:rsid w:val="00465FC0"/>
    <w:rsid w:val="0046620E"/>
    <w:rsid w:val="00466D5A"/>
    <w:rsid w:val="00466E28"/>
    <w:rsid w:val="00467225"/>
    <w:rsid w:val="00467424"/>
    <w:rsid w:val="00467A82"/>
    <w:rsid w:val="004701B4"/>
    <w:rsid w:val="004705D9"/>
    <w:rsid w:val="0047062F"/>
    <w:rsid w:val="0047170F"/>
    <w:rsid w:val="004717A4"/>
    <w:rsid w:val="004717C9"/>
    <w:rsid w:val="004717CC"/>
    <w:rsid w:val="004723D4"/>
    <w:rsid w:val="00473A92"/>
    <w:rsid w:val="00475084"/>
    <w:rsid w:val="004750D3"/>
    <w:rsid w:val="004752B6"/>
    <w:rsid w:val="004754A6"/>
    <w:rsid w:val="0047629B"/>
    <w:rsid w:val="004766F9"/>
    <w:rsid w:val="0047712C"/>
    <w:rsid w:val="00477374"/>
    <w:rsid w:val="00477BC7"/>
    <w:rsid w:val="00477F42"/>
    <w:rsid w:val="004807C4"/>
    <w:rsid w:val="004812AE"/>
    <w:rsid w:val="004815CA"/>
    <w:rsid w:val="00481CD6"/>
    <w:rsid w:val="004839FA"/>
    <w:rsid w:val="0048463E"/>
    <w:rsid w:val="004846C2"/>
    <w:rsid w:val="004847BC"/>
    <w:rsid w:val="00484A65"/>
    <w:rsid w:val="00484DD1"/>
    <w:rsid w:val="004850AA"/>
    <w:rsid w:val="00485894"/>
    <w:rsid w:val="00486AA2"/>
    <w:rsid w:val="00486E2A"/>
    <w:rsid w:val="0049006A"/>
    <w:rsid w:val="00490BC5"/>
    <w:rsid w:val="004911B5"/>
    <w:rsid w:val="00491C73"/>
    <w:rsid w:val="00491CF0"/>
    <w:rsid w:val="00491D82"/>
    <w:rsid w:val="00492FBA"/>
    <w:rsid w:val="004936F7"/>
    <w:rsid w:val="00493CED"/>
    <w:rsid w:val="00493D94"/>
    <w:rsid w:val="00494531"/>
    <w:rsid w:val="00494AC5"/>
    <w:rsid w:val="00494BE6"/>
    <w:rsid w:val="00495272"/>
    <w:rsid w:val="00495606"/>
    <w:rsid w:val="0049657C"/>
    <w:rsid w:val="004968AB"/>
    <w:rsid w:val="004969D6"/>
    <w:rsid w:val="00496DA2"/>
    <w:rsid w:val="00497433"/>
    <w:rsid w:val="004974DD"/>
    <w:rsid w:val="00497CA7"/>
    <w:rsid w:val="00497F27"/>
    <w:rsid w:val="004A01B7"/>
    <w:rsid w:val="004A0C5C"/>
    <w:rsid w:val="004A100B"/>
    <w:rsid w:val="004A17AD"/>
    <w:rsid w:val="004A1F7A"/>
    <w:rsid w:val="004A2397"/>
    <w:rsid w:val="004A2840"/>
    <w:rsid w:val="004A2FEF"/>
    <w:rsid w:val="004A31A9"/>
    <w:rsid w:val="004A3695"/>
    <w:rsid w:val="004A373E"/>
    <w:rsid w:val="004A37D4"/>
    <w:rsid w:val="004A3CD1"/>
    <w:rsid w:val="004A4514"/>
    <w:rsid w:val="004A48E4"/>
    <w:rsid w:val="004A4EED"/>
    <w:rsid w:val="004A5355"/>
    <w:rsid w:val="004A6D1D"/>
    <w:rsid w:val="004A6F22"/>
    <w:rsid w:val="004A7867"/>
    <w:rsid w:val="004A78B4"/>
    <w:rsid w:val="004A78E8"/>
    <w:rsid w:val="004A7CE4"/>
    <w:rsid w:val="004A7F07"/>
    <w:rsid w:val="004A7FF0"/>
    <w:rsid w:val="004B01F8"/>
    <w:rsid w:val="004B0410"/>
    <w:rsid w:val="004B07E4"/>
    <w:rsid w:val="004B0C28"/>
    <w:rsid w:val="004B1871"/>
    <w:rsid w:val="004B1AA6"/>
    <w:rsid w:val="004B1B49"/>
    <w:rsid w:val="004B1E6E"/>
    <w:rsid w:val="004B215E"/>
    <w:rsid w:val="004B3583"/>
    <w:rsid w:val="004B3803"/>
    <w:rsid w:val="004B3DFC"/>
    <w:rsid w:val="004B3E5D"/>
    <w:rsid w:val="004B4400"/>
    <w:rsid w:val="004B4BB0"/>
    <w:rsid w:val="004B4CEF"/>
    <w:rsid w:val="004B4D36"/>
    <w:rsid w:val="004B5D41"/>
    <w:rsid w:val="004B6B58"/>
    <w:rsid w:val="004B6D31"/>
    <w:rsid w:val="004B783C"/>
    <w:rsid w:val="004B7962"/>
    <w:rsid w:val="004B7F5A"/>
    <w:rsid w:val="004C0284"/>
    <w:rsid w:val="004C0E6A"/>
    <w:rsid w:val="004C0F20"/>
    <w:rsid w:val="004C1793"/>
    <w:rsid w:val="004C1D69"/>
    <w:rsid w:val="004C2919"/>
    <w:rsid w:val="004C324E"/>
    <w:rsid w:val="004C3522"/>
    <w:rsid w:val="004C4061"/>
    <w:rsid w:val="004C4D2D"/>
    <w:rsid w:val="004C59DD"/>
    <w:rsid w:val="004C6006"/>
    <w:rsid w:val="004C650F"/>
    <w:rsid w:val="004C7016"/>
    <w:rsid w:val="004C7107"/>
    <w:rsid w:val="004C7273"/>
    <w:rsid w:val="004C75C1"/>
    <w:rsid w:val="004C784B"/>
    <w:rsid w:val="004C7EFD"/>
    <w:rsid w:val="004D0185"/>
    <w:rsid w:val="004D04F0"/>
    <w:rsid w:val="004D0933"/>
    <w:rsid w:val="004D0A3C"/>
    <w:rsid w:val="004D199A"/>
    <w:rsid w:val="004D1C9A"/>
    <w:rsid w:val="004D2963"/>
    <w:rsid w:val="004D2EB3"/>
    <w:rsid w:val="004D359A"/>
    <w:rsid w:val="004D3DD9"/>
    <w:rsid w:val="004D56B3"/>
    <w:rsid w:val="004D6B87"/>
    <w:rsid w:val="004D6C18"/>
    <w:rsid w:val="004D6FE5"/>
    <w:rsid w:val="004D7178"/>
    <w:rsid w:val="004E0148"/>
    <w:rsid w:val="004E148B"/>
    <w:rsid w:val="004E18CB"/>
    <w:rsid w:val="004E25B5"/>
    <w:rsid w:val="004E29CE"/>
    <w:rsid w:val="004E2C1A"/>
    <w:rsid w:val="004E31B3"/>
    <w:rsid w:val="004E3479"/>
    <w:rsid w:val="004E4173"/>
    <w:rsid w:val="004E4375"/>
    <w:rsid w:val="004E4CCC"/>
    <w:rsid w:val="004E5217"/>
    <w:rsid w:val="004E5244"/>
    <w:rsid w:val="004E5B81"/>
    <w:rsid w:val="004E6039"/>
    <w:rsid w:val="004E7E80"/>
    <w:rsid w:val="004F066C"/>
    <w:rsid w:val="004F0738"/>
    <w:rsid w:val="004F0864"/>
    <w:rsid w:val="004F1041"/>
    <w:rsid w:val="004F1209"/>
    <w:rsid w:val="004F1679"/>
    <w:rsid w:val="004F1AC2"/>
    <w:rsid w:val="004F2079"/>
    <w:rsid w:val="004F2551"/>
    <w:rsid w:val="004F2746"/>
    <w:rsid w:val="004F27B6"/>
    <w:rsid w:val="004F2F3F"/>
    <w:rsid w:val="004F37DF"/>
    <w:rsid w:val="004F468F"/>
    <w:rsid w:val="004F5581"/>
    <w:rsid w:val="004F65DB"/>
    <w:rsid w:val="004F70B0"/>
    <w:rsid w:val="004F7475"/>
    <w:rsid w:val="004F751B"/>
    <w:rsid w:val="004F7778"/>
    <w:rsid w:val="004F7910"/>
    <w:rsid w:val="004F7E48"/>
    <w:rsid w:val="005005B4"/>
    <w:rsid w:val="0050192A"/>
    <w:rsid w:val="0050198F"/>
    <w:rsid w:val="00501D86"/>
    <w:rsid w:val="0050218A"/>
    <w:rsid w:val="00502557"/>
    <w:rsid w:val="00502865"/>
    <w:rsid w:val="00503038"/>
    <w:rsid w:val="00503785"/>
    <w:rsid w:val="005037D2"/>
    <w:rsid w:val="00503B1E"/>
    <w:rsid w:val="00503BED"/>
    <w:rsid w:val="00503F83"/>
    <w:rsid w:val="005041B1"/>
    <w:rsid w:val="00504697"/>
    <w:rsid w:val="00504D95"/>
    <w:rsid w:val="0050528E"/>
    <w:rsid w:val="00505394"/>
    <w:rsid w:val="005059C3"/>
    <w:rsid w:val="00505CFA"/>
    <w:rsid w:val="00505FB5"/>
    <w:rsid w:val="005060C0"/>
    <w:rsid w:val="00506620"/>
    <w:rsid w:val="005066E1"/>
    <w:rsid w:val="0050692D"/>
    <w:rsid w:val="00506C86"/>
    <w:rsid w:val="00507251"/>
    <w:rsid w:val="00507477"/>
    <w:rsid w:val="005076A3"/>
    <w:rsid w:val="005079C0"/>
    <w:rsid w:val="00507DE8"/>
    <w:rsid w:val="0051081B"/>
    <w:rsid w:val="00510D1E"/>
    <w:rsid w:val="00510F88"/>
    <w:rsid w:val="00511CF4"/>
    <w:rsid w:val="00512827"/>
    <w:rsid w:val="00513345"/>
    <w:rsid w:val="00513643"/>
    <w:rsid w:val="0051410E"/>
    <w:rsid w:val="005142F4"/>
    <w:rsid w:val="00514FFC"/>
    <w:rsid w:val="0051516A"/>
    <w:rsid w:val="005157F4"/>
    <w:rsid w:val="00517069"/>
    <w:rsid w:val="00517289"/>
    <w:rsid w:val="00520509"/>
    <w:rsid w:val="0052065F"/>
    <w:rsid w:val="005206F4"/>
    <w:rsid w:val="00521259"/>
    <w:rsid w:val="005214DD"/>
    <w:rsid w:val="005224F8"/>
    <w:rsid w:val="00522A9B"/>
    <w:rsid w:val="00522C5B"/>
    <w:rsid w:val="005239A7"/>
    <w:rsid w:val="005246AD"/>
    <w:rsid w:val="00524BCD"/>
    <w:rsid w:val="005250A8"/>
    <w:rsid w:val="0052576C"/>
    <w:rsid w:val="0052656C"/>
    <w:rsid w:val="0052697F"/>
    <w:rsid w:val="005270BB"/>
    <w:rsid w:val="0052714B"/>
    <w:rsid w:val="00527272"/>
    <w:rsid w:val="00527AD7"/>
    <w:rsid w:val="0053029A"/>
    <w:rsid w:val="0053039E"/>
    <w:rsid w:val="0053060C"/>
    <w:rsid w:val="005306FF"/>
    <w:rsid w:val="00530849"/>
    <w:rsid w:val="00530CB4"/>
    <w:rsid w:val="00530F1A"/>
    <w:rsid w:val="00531B0C"/>
    <w:rsid w:val="00531F49"/>
    <w:rsid w:val="00532F23"/>
    <w:rsid w:val="00533A47"/>
    <w:rsid w:val="00533B56"/>
    <w:rsid w:val="00533D2A"/>
    <w:rsid w:val="005343BD"/>
    <w:rsid w:val="005349C1"/>
    <w:rsid w:val="00535256"/>
    <w:rsid w:val="00535D39"/>
    <w:rsid w:val="00535F19"/>
    <w:rsid w:val="00536798"/>
    <w:rsid w:val="005371F6"/>
    <w:rsid w:val="005378DA"/>
    <w:rsid w:val="005378ED"/>
    <w:rsid w:val="0054090E"/>
    <w:rsid w:val="00540A8B"/>
    <w:rsid w:val="00540E1D"/>
    <w:rsid w:val="005413CD"/>
    <w:rsid w:val="005421E7"/>
    <w:rsid w:val="005423A8"/>
    <w:rsid w:val="00542AE7"/>
    <w:rsid w:val="00542F9B"/>
    <w:rsid w:val="00542FF8"/>
    <w:rsid w:val="0054309D"/>
    <w:rsid w:val="0054326F"/>
    <w:rsid w:val="00543351"/>
    <w:rsid w:val="00543DF8"/>
    <w:rsid w:val="00543EFD"/>
    <w:rsid w:val="00543F80"/>
    <w:rsid w:val="00544550"/>
    <w:rsid w:val="00544D5A"/>
    <w:rsid w:val="00545717"/>
    <w:rsid w:val="00545F13"/>
    <w:rsid w:val="0054654E"/>
    <w:rsid w:val="005466FF"/>
    <w:rsid w:val="00547D87"/>
    <w:rsid w:val="005505D7"/>
    <w:rsid w:val="00550729"/>
    <w:rsid w:val="005516BA"/>
    <w:rsid w:val="005516F5"/>
    <w:rsid w:val="005517C5"/>
    <w:rsid w:val="00551CC9"/>
    <w:rsid w:val="00551E78"/>
    <w:rsid w:val="005527B7"/>
    <w:rsid w:val="00552F87"/>
    <w:rsid w:val="005534BE"/>
    <w:rsid w:val="00553B41"/>
    <w:rsid w:val="00553D85"/>
    <w:rsid w:val="00553E2F"/>
    <w:rsid w:val="00554045"/>
    <w:rsid w:val="005543E6"/>
    <w:rsid w:val="0055446F"/>
    <w:rsid w:val="00554507"/>
    <w:rsid w:val="00554586"/>
    <w:rsid w:val="00554C22"/>
    <w:rsid w:val="00555F15"/>
    <w:rsid w:val="00555F63"/>
    <w:rsid w:val="00556837"/>
    <w:rsid w:val="00556B4D"/>
    <w:rsid w:val="00556B6D"/>
    <w:rsid w:val="00556D94"/>
    <w:rsid w:val="00556F8C"/>
    <w:rsid w:val="005570B5"/>
    <w:rsid w:val="0055788A"/>
    <w:rsid w:val="00557DA1"/>
    <w:rsid w:val="00557EB6"/>
    <w:rsid w:val="00560428"/>
    <w:rsid w:val="005606FA"/>
    <w:rsid w:val="00561946"/>
    <w:rsid w:val="00562747"/>
    <w:rsid w:val="00563236"/>
    <w:rsid w:val="0056329D"/>
    <w:rsid w:val="00563F07"/>
    <w:rsid w:val="005644B7"/>
    <w:rsid w:val="00564B27"/>
    <w:rsid w:val="00564E8B"/>
    <w:rsid w:val="0056535F"/>
    <w:rsid w:val="00565759"/>
    <w:rsid w:val="0056579B"/>
    <w:rsid w:val="005659BA"/>
    <w:rsid w:val="00566170"/>
    <w:rsid w:val="0056645B"/>
    <w:rsid w:val="00566784"/>
    <w:rsid w:val="00566D4E"/>
    <w:rsid w:val="00566F6F"/>
    <w:rsid w:val="005674C9"/>
    <w:rsid w:val="005679A8"/>
    <w:rsid w:val="005700BC"/>
    <w:rsid w:val="00570FA3"/>
    <w:rsid w:val="00571DA3"/>
    <w:rsid w:val="00571DD8"/>
    <w:rsid w:val="005724DD"/>
    <w:rsid w:val="00572C41"/>
    <w:rsid w:val="00572FDA"/>
    <w:rsid w:val="00573918"/>
    <w:rsid w:val="00573BF7"/>
    <w:rsid w:val="00573F2C"/>
    <w:rsid w:val="00574125"/>
    <w:rsid w:val="0057422E"/>
    <w:rsid w:val="005747DD"/>
    <w:rsid w:val="005748FC"/>
    <w:rsid w:val="00574F27"/>
    <w:rsid w:val="00575927"/>
    <w:rsid w:val="005766AD"/>
    <w:rsid w:val="005768E0"/>
    <w:rsid w:val="00576A1F"/>
    <w:rsid w:val="0057725C"/>
    <w:rsid w:val="005774B2"/>
    <w:rsid w:val="00577A3B"/>
    <w:rsid w:val="00581DC0"/>
    <w:rsid w:val="00581E07"/>
    <w:rsid w:val="00583762"/>
    <w:rsid w:val="00583C6A"/>
    <w:rsid w:val="00583DA2"/>
    <w:rsid w:val="005848EA"/>
    <w:rsid w:val="00584CDF"/>
    <w:rsid w:val="005854EC"/>
    <w:rsid w:val="00585915"/>
    <w:rsid w:val="00585A6F"/>
    <w:rsid w:val="00586578"/>
    <w:rsid w:val="00586671"/>
    <w:rsid w:val="005870FE"/>
    <w:rsid w:val="00587188"/>
    <w:rsid w:val="005873FE"/>
    <w:rsid w:val="0059096C"/>
    <w:rsid w:val="00590C86"/>
    <w:rsid w:val="005912CC"/>
    <w:rsid w:val="0059162A"/>
    <w:rsid w:val="00592800"/>
    <w:rsid w:val="00592B3D"/>
    <w:rsid w:val="00593356"/>
    <w:rsid w:val="00593F77"/>
    <w:rsid w:val="00594A3C"/>
    <w:rsid w:val="00594E8C"/>
    <w:rsid w:val="00595FE7"/>
    <w:rsid w:val="00596154"/>
    <w:rsid w:val="00596534"/>
    <w:rsid w:val="0059679E"/>
    <w:rsid w:val="0059721A"/>
    <w:rsid w:val="005A0640"/>
    <w:rsid w:val="005A0EEA"/>
    <w:rsid w:val="005A1260"/>
    <w:rsid w:val="005A13D8"/>
    <w:rsid w:val="005A16F8"/>
    <w:rsid w:val="005A1D4C"/>
    <w:rsid w:val="005A2065"/>
    <w:rsid w:val="005A2165"/>
    <w:rsid w:val="005A2775"/>
    <w:rsid w:val="005A2BAD"/>
    <w:rsid w:val="005A478E"/>
    <w:rsid w:val="005A4C0C"/>
    <w:rsid w:val="005A4C35"/>
    <w:rsid w:val="005A561F"/>
    <w:rsid w:val="005A5AE1"/>
    <w:rsid w:val="005A5E59"/>
    <w:rsid w:val="005A6D12"/>
    <w:rsid w:val="005A6D92"/>
    <w:rsid w:val="005A6F30"/>
    <w:rsid w:val="005A7632"/>
    <w:rsid w:val="005A7D07"/>
    <w:rsid w:val="005A7F7F"/>
    <w:rsid w:val="005B0454"/>
    <w:rsid w:val="005B11F3"/>
    <w:rsid w:val="005B1D3F"/>
    <w:rsid w:val="005B2691"/>
    <w:rsid w:val="005B3551"/>
    <w:rsid w:val="005B3B97"/>
    <w:rsid w:val="005B58C5"/>
    <w:rsid w:val="005B59E4"/>
    <w:rsid w:val="005B5D37"/>
    <w:rsid w:val="005B5F38"/>
    <w:rsid w:val="005B5F4F"/>
    <w:rsid w:val="005B62D6"/>
    <w:rsid w:val="005B6722"/>
    <w:rsid w:val="005B67C3"/>
    <w:rsid w:val="005B759B"/>
    <w:rsid w:val="005C1BBF"/>
    <w:rsid w:val="005C22B8"/>
    <w:rsid w:val="005C23A1"/>
    <w:rsid w:val="005C245B"/>
    <w:rsid w:val="005C2B76"/>
    <w:rsid w:val="005C3E32"/>
    <w:rsid w:val="005C3F1F"/>
    <w:rsid w:val="005C5845"/>
    <w:rsid w:val="005C5D10"/>
    <w:rsid w:val="005C622A"/>
    <w:rsid w:val="005C66A0"/>
    <w:rsid w:val="005C6819"/>
    <w:rsid w:val="005C6FFB"/>
    <w:rsid w:val="005C700C"/>
    <w:rsid w:val="005C7DAB"/>
    <w:rsid w:val="005D1271"/>
    <w:rsid w:val="005D2B4C"/>
    <w:rsid w:val="005D3B47"/>
    <w:rsid w:val="005D3B62"/>
    <w:rsid w:val="005D3BDF"/>
    <w:rsid w:val="005D4277"/>
    <w:rsid w:val="005D444D"/>
    <w:rsid w:val="005D4592"/>
    <w:rsid w:val="005D48EA"/>
    <w:rsid w:val="005D49D6"/>
    <w:rsid w:val="005D5142"/>
    <w:rsid w:val="005D60DA"/>
    <w:rsid w:val="005D660E"/>
    <w:rsid w:val="005D66B3"/>
    <w:rsid w:val="005D6DDB"/>
    <w:rsid w:val="005D7384"/>
    <w:rsid w:val="005D788F"/>
    <w:rsid w:val="005D7FE3"/>
    <w:rsid w:val="005E002A"/>
    <w:rsid w:val="005E031E"/>
    <w:rsid w:val="005E045F"/>
    <w:rsid w:val="005E0874"/>
    <w:rsid w:val="005E13FC"/>
    <w:rsid w:val="005E1CA9"/>
    <w:rsid w:val="005E2526"/>
    <w:rsid w:val="005E2A83"/>
    <w:rsid w:val="005E2CC9"/>
    <w:rsid w:val="005E2EAF"/>
    <w:rsid w:val="005E3709"/>
    <w:rsid w:val="005E3979"/>
    <w:rsid w:val="005E3C12"/>
    <w:rsid w:val="005E4263"/>
    <w:rsid w:val="005E4270"/>
    <w:rsid w:val="005E43CB"/>
    <w:rsid w:val="005E4E6E"/>
    <w:rsid w:val="005E4EFC"/>
    <w:rsid w:val="005E543D"/>
    <w:rsid w:val="005E5450"/>
    <w:rsid w:val="005E650E"/>
    <w:rsid w:val="005E72AE"/>
    <w:rsid w:val="005F0470"/>
    <w:rsid w:val="005F10EB"/>
    <w:rsid w:val="005F1529"/>
    <w:rsid w:val="005F1585"/>
    <w:rsid w:val="005F20DC"/>
    <w:rsid w:val="005F3518"/>
    <w:rsid w:val="005F3823"/>
    <w:rsid w:val="005F3A56"/>
    <w:rsid w:val="005F3B87"/>
    <w:rsid w:val="005F54AC"/>
    <w:rsid w:val="005F5C14"/>
    <w:rsid w:val="005F619A"/>
    <w:rsid w:val="005F61E9"/>
    <w:rsid w:val="005F6713"/>
    <w:rsid w:val="005F68EF"/>
    <w:rsid w:val="005F6DA9"/>
    <w:rsid w:val="005F736A"/>
    <w:rsid w:val="005F74EB"/>
    <w:rsid w:val="005F7ED2"/>
    <w:rsid w:val="00600358"/>
    <w:rsid w:val="006005A7"/>
    <w:rsid w:val="00600F96"/>
    <w:rsid w:val="0060186B"/>
    <w:rsid w:val="006018F8"/>
    <w:rsid w:val="00602485"/>
    <w:rsid w:val="00604076"/>
    <w:rsid w:val="00604241"/>
    <w:rsid w:val="006044F4"/>
    <w:rsid w:val="006045BA"/>
    <w:rsid w:val="00604727"/>
    <w:rsid w:val="00604E84"/>
    <w:rsid w:val="006055F3"/>
    <w:rsid w:val="00605DF7"/>
    <w:rsid w:val="00605F1C"/>
    <w:rsid w:val="006064EC"/>
    <w:rsid w:val="0060664F"/>
    <w:rsid w:val="00606BF8"/>
    <w:rsid w:val="00606C03"/>
    <w:rsid w:val="00607386"/>
    <w:rsid w:val="006076BA"/>
    <w:rsid w:val="00607B11"/>
    <w:rsid w:val="00607CFA"/>
    <w:rsid w:val="00610F79"/>
    <w:rsid w:val="006115EF"/>
    <w:rsid w:val="00611A1A"/>
    <w:rsid w:val="00612DBC"/>
    <w:rsid w:val="00613A17"/>
    <w:rsid w:val="0061484A"/>
    <w:rsid w:val="00614C25"/>
    <w:rsid w:val="006150A6"/>
    <w:rsid w:val="00615F5C"/>
    <w:rsid w:val="0061634E"/>
    <w:rsid w:val="006167F6"/>
    <w:rsid w:val="00616F19"/>
    <w:rsid w:val="006172BE"/>
    <w:rsid w:val="00617CCE"/>
    <w:rsid w:val="00620654"/>
    <w:rsid w:val="00620689"/>
    <w:rsid w:val="0062121A"/>
    <w:rsid w:val="006212B0"/>
    <w:rsid w:val="00622E10"/>
    <w:rsid w:val="006238CA"/>
    <w:rsid w:val="00623A8E"/>
    <w:rsid w:val="00623D87"/>
    <w:rsid w:val="00623E18"/>
    <w:rsid w:val="0062419D"/>
    <w:rsid w:val="00624455"/>
    <w:rsid w:val="00624E8A"/>
    <w:rsid w:val="00625030"/>
    <w:rsid w:val="0062544E"/>
    <w:rsid w:val="006254CD"/>
    <w:rsid w:val="00625C88"/>
    <w:rsid w:val="00626453"/>
    <w:rsid w:val="00627D4C"/>
    <w:rsid w:val="00630024"/>
    <w:rsid w:val="00630857"/>
    <w:rsid w:val="006316EF"/>
    <w:rsid w:val="006325FC"/>
    <w:rsid w:val="00632E19"/>
    <w:rsid w:val="006333C2"/>
    <w:rsid w:val="00634277"/>
    <w:rsid w:val="00634E71"/>
    <w:rsid w:val="006352D3"/>
    <w:rsid w:val="0063566D"/>
    <w:rsid w:val="0063789B"/>
    <w:rsid w:val="0063790A"/>
    <w:rsid w:val="0064024A"/>
    <w:rsid w:val="00641122"/>
    <w:rsid w:val="006412CB"/>
    <w:rsid w:val="00641737"/>
    <w:rsid w:val="0064173E"/>
    <w:rsid w:val="00641C24"/>
    <w:rsid w:val="0064383F"/>
    <w:rsid w:val="006438CA"/>
    <w:rsid w:val="006439B5"/>
    <w:rsid w:val="00643DAD"/>
    <w:rsid w:val="00644ACE"/>
    <w:rsid w:val="00644E10"/>
    <w:rsid w:val="006454A3"/>
    <w:rsid w:val="00645F7F"/>
    <w:rsid w:val="00646421"/>
    <w:rsid w:val="0064664E"/>
    <w:rsid w:val="00647888"/>
    <w:rsid w:val="00647898"/>
    <w:rsid w:val="00647FA9"/>
    <w:rsid w:val="0065002B"/>
    <w:rsid w:val="006511DB"/>
    <w:rsid w:val="0065282D"/>
    <w:rsid w:val="0065448E"/>
    <w:rsid w:val="00654FF7"/>
    <w:rsid w:val="00655552"/>
    <w:rsid w:val="00655F6A"/>
    <w:rsid w:val="006603BF"/>
    <w:rsid w:val="006608E2"/>
    <w:rsid w:val="00660BB0"/>
    <w:rsid w:val="00660E9B"/>
    <w:rsid w:val="00660EC0"/>
    <w:rsid w:val="006611D5"/>
    <w:rsid w:val="006614D4"/>
    <w:rsid w:val="0066183B"/>
    <w:rsid w:val="00663F99"/>
    <w:rsid w:val="0066440C"/>
    <w:rsid w:val="0066525D"/>
    <w:rsid w:val="006662AB"/>
    <w:rsid w:val="00666880"/>
    <w:rsid w:val="00666A65"/>
    <w:rsid w:val="00666C09"/>
    <w:rsid w:val="00667A22"/>
    <w:rsid w:val="0067000C"/>
    <w:rsid w:val="006701EB"/>
    <w:rsid w:val="00670344"/>
    <w:rsid w:val="00670E0D"/>
    <w:rsid w:val="006714E9"/>
    <w:rsid w:val="0067156E"/>
    <w:rsid w:val="00671614"/>
    <w:rsid w:val="00671A94"/>
    <w:rsid w:val="00672E6D"/>
    <w:rsid w:val="00673009"/>
    <w:rsid w:val="006738F4"/>
    <w:rsid w:val="00673C62"/>
    <w:rsid w:val="0067402C"/>
    <w:rsid w:val="00674329"/>
    <w:rsid w:val="00674888"/>
    <w:rsid w:val="006748E6"/>
    <w:rsid w:val="00674AA9"/>
    <w:rsid w:val="00674D4F"/>
    <w:rsid w:val="0067655B"/>
    <w:rsid w:val="00676575"/>
    <w:rsid w:val="00676E90"/>
    <w:rsid w:val="00676FEC"/>
    <w:rsid w:val="006779A4"/>
    <w:rsid w:val="006804B0"/>
    <w:rsid w:val="0068053D"/>
    <w:rsid w:val="006808AE"/>
    <w:rsid w:val="006810B6"/>
    <w:rsid w:val="00681498"/>
    <w:rsid w:val="0068164C"/>
    <w:rsid w:val="006816EE"/>
    <w:rsid w:val="00681838"/>
    <w:rsid w:val="00681868"/>
    <w:rsid w:val="00681A92"/>
    <w:rsid w:val="00681D61"/>
    <w:rsid w:val="006829F3"/>
    <w:rsid w:val="00682B7B"/>
    <w:rsid w:val="00682D47"/>
    <w:rsid w:val="0068319F"/>
    <w:rsid w:val="006833D7"/>
    <w:rsid w:val="0068379F"/>
    <w:rsid w:val="006842DA"/>
    <w:rsid w:val="0068444B"/>
    <w:rsid w:val="00684EA7"/>
    <w:rsid w:val="00685359"/>
    <w:rsid w:val="006853AC"/>
    <w:rsid w:val="00685437"/>
    <w:rsid w:val="0068567D"/>
    <w:rsid w:val="006859B6"/>
    <w:rsid w:val="006867C6"/>
    <w:rsid w:val="00686826"/>
    <w:rsid w:val="00686E64"/>
    <w:rsid w:val="0068736F"/>
    <w:rsid w:val="006875E0"/>
    <w:rsid w:val="0069139B"/>
    <w:rsid w:val="00691514"/>
    <w:rsid w:val="0069220B"/>
    <w:rsid w:val="0069225C"/>
    <w:rsid w:val="0069248F"/>
    <w:rsid w:val="00692807"/>
    <w:rsid w:val="00692B32"/>
    <w:rsid w:val="00692E34"/>
    <w:rsid w:val="00692E51"/>
    <w:rsid w:val="006930CD"/>
    <w:rsid w:val="00694082"/>
    <w:rsid w:val="0069468A"/>
    <w:rsid w:val="00694809"/>
    <w:rsid w:val="00694D87"/>
    <w:rsid w:val="00695A7E"/>
    <w:rsid w:val="006960F0"/>
    <w:rsid w:val="0069682D"/>
    <w:rsid w:val="0069772E"/>
    <w:rsid w:val="006A0709"/>
    <w:rsid w:val="006A0F9D"/>
    <w:rsid w:val="006A1D19"/>
    <w:rsid w:val="006A1E1D"/>
    <w:rsid w:val="006A1EA0"/>
    <w:rsid w:val="006A2617"/>
    <w:rsid w:val="006A2997"/>
    <w:rsid w:val="006A3296"/>
    <w:rsid w:val="006A32BE"/>
    <w:rsid w:val="006A331C"/>
    <w:rsid w:val="006A3795"/>
    <w:rsid w:val="006A446F"/>
    <w:rsid w:val="006A4C41"/>
    <w:rsid w:val="006A54F3"/>
    <w:rsid w:val="006A5964"/>
    <w:rsid w:val="006A5EAF"/>
    <w:rsid w:val="006A6579"/>
    <w:rsid w:val="006A67E8"/>
    <w:rsid w:val="006A6F8D"/>
    <w:rsid w:val="006A7F3E"/>
    <w:rsid w:val="006B0D64"/>
    <w:rsid w:val="006B14BE"/>
    <w:rsid w:val="006B1D90"/>
    <w:rsid w:val="006B23D1"/>
    <w:rsid w:val="006B2E59"/>
    <w:rsid w:val="006B367C"/>
    <w:rsid w:val="006B399C"/>
    <w:rsid w:val="006B41F3"/>
    <w:rsid w:val="006B4B07"/>
    <w:rsid w:val="006B5A4B"/>
    <w:rsid w:val="006B6195"/>
    <w:rsid w:val="006B6EFE"/>
    <w:rsid w:val="006B7449"/>
    <w:rsid w:val="006B74E0"/>
    <w:rsid w:val="006B788E"/>
    <w:rsid w:val="006C01C4"/>
    <w:rsid w:val="006C0499"/>
    <w:rsid w:val="006C0D87"/>
    <w:rsid w:val="006C174E"/>
    <w:rsid w:val="006C1C1F"/>
    <w:rsid w:val="006C1ECE"/>
    <w:rsid w:val="006C20A0"/>
    <w:rsid w:val="006C2357"/>
    <w:rsid w:val="006C23B4"/>
    <w:rsid w:val="006C2B61"/>
    <w:rsid w:val="006C2DE8"/>
    <w:rsid w:val="006C3086"/>
    <w:rsid w:val="006C367B"/>
    <w:rsid w:val="006C394B"/>
    <w:rsid w:val="006C414A"/>
    <w:rsid w:val="006C4593"/>
    <w:rsid w:val="006C45FB"/>
    <w:rsid w:val="006C4B03"/>
    <w:rsid w:val="006C5236"/>
    <w:rsid w:val="006C55D7"/>
    <w:rsid w:val="006C5E1C"/>
    <w:rsid w:val="006C6A20"/>
    <w:rsid w:val="006C6CD3"/>
    <w:rsid w:val="006C7CEA"/>
    <w:rsid w:val="006D0B12"/>
    <w:rsid w:val="006D15D8"/>
    <w:rsid w:val="006D1C0E"/>
    <w:rsid w:val="006D2D54"/>
    <w:rsid w:val="006D3778"/>
    <w:rsid w:val="006D38CA"/>
    <w:rsid w:val="006D3B28"/>
    <w:rsid w:val="006D4281"/>
    <w:rsid w:val="006D442C"/>
    <w:rsid w:val="006D6CD6"/>
    <w:rsid w:val="006D6E4F"/>
    <w:rsid w:val="006D7804"/>
    <w:rsid w:val="006D7B8C"/>
    <w:rsid w:val="006D7D09"/>
    <w:rsid w:val="006D7E44"/>
    <w:rsid w:val="006E0156"/>
    <w:rsid w:val="006E0295"/>
    <w:rsid w:val="006E043E"/>
    <w:rsid w:val="006E0BAC"/>
    <w:rsid w:val="006E1CA2"/>
    <w:rsid w:val="006E1E65"/>
    <w:rsid w:val="006E24FF"/>
    <w:rsid w:val="006E2701"/>
    <w:rsid w:val="006E470B"/>
    <w:rsid w:val="006E501B"/>
    <w:rsid w:val="006E5027"/>
    <w:rsid w:val="006E51D4"/>
    <w:rsid w:val="006E5641"/>
    <w:rsid w:val="006E5669"/>
    <w:rsid w:val="006E593D"/>
    <w:rsid w:val="006E59A8"/>
    <w:rsid w:val="006E59E6"/>
    <w:rsid w:val="006E5C15"/>
    <w:rsid w:val="006E6F6E"/>
    <w:rsid w:val="006E6FFA"/>
    <w:rsid w:val="006E71F6"/>
    <w:rsid w:val="006E7260"/>
    <w:rsid w:val="006E73A9"/>
    <w:rsid w:val="006E7B69"/>
    <w:rsid w:val="006E7FBE"/>
    <w:rsid w:val="006F0398"/>
    <w:rsid w:val="006F0770"/>
    <w:rsid w:val="006F0B1D"/>
    <w:rsid w:val="006F1073"/>
    <w:rsid w:val="006F28CE"/>
    <w:rsid w:val="006F299E"/>
    <w:rsid w:val="006F3254"/>
    <w:rsid w:val="006F346A"/>
    <w:rsid w:val="006F3481"/>
    <w:rsid w:val="006F3D2E"/>
    <w:rsid w:val="006F4156"/>
    <w:rsid w:val="006F4FE6"/>
    <w:rsid w:val="006F51B3"/>
    <w:rsid w:val="006F5728"/>
    <w:rsid w:val="006F578F"/>
    <w:rsid w:val="006F5FDA"/>
    <w:rsid w:val="006F6A03"/>
    <w:rsid w:val="006F70E3"/>
    <w:rsid w:val="006F7535"/>
    <w:rsid w:val="006F7F02"/>
    <w:rsid w:val="0070029A"/>
    <w:rsid w:val="007004A6"/>
    <w:rsid w:val="00700881"/>
    <w:rsid w:val="0070189F"/>
    <w:rsid w:val="0070242B"/>
    <w:rsid w:val="0070321D"/>
    <w:rsid w:val="00704153"/>
    <w:rsid w:val="00704390"/>
    <w:rsid w:val="007044B0"/>
    <w:rsid w:val="007048FD"/>
    <w:rsid w:val="00704DB1"/>
    <w:rsid w:val="0070506E"/>
    <w:rsid w:val="007055FF"/>
    <w:rsid w:val="007056FA"/>
    <w:rsid w:val="007061C4"/>
    <w:rsid w:val="0070686B"/>
    <w:rsid w:val="00706CF9"/>
    <w:rsid w:val="007075AA"/>
    <w:rsid w:val="00707E1C"/>
    <w:rsid w:val="00711611"/>
    <w:rsid w:val="00711FB8"/>
    <w:rsid w:val="00712AD8"/>
    <w:rsid w:val="00712C74"/>
    <w:rsid w:val="00712E1E"/>
    <w:rsid w:val="00712FEC"/>
    <w:rsid w:val="00713AF6"/>
    <w:rsid w:val="007142AB"/>
    <w:rsid w:val="00714462"/>
    <w:rsid w:val="0071519B"/>
    <w:rsid w:val="0071617A"/>
    <w:rsid w:val="007161ED"/>
    <w:rsid w:val="00716B07"/>
    <w:rsid w:val="00717665"/>
    <w:rsid w:val="007201FA"/>
    <w:rsid w:val="00720797"/>
    <w:rsid w:val="00721024"/>
    <w:rsid w:val="00721061"/>
    <w:rsid w:val="007213DB"/>
    <w:rsid w:val="0072141F"/>
    <w:rsid w:val="007214F5"/>
    <w:rsid w:val="0072188E"/>
    <w:rsid w:val="0072202B"/>
    <w:rsid w:val="0072248F"/>
    <w:rsid w:val="0072389B"/>
    <w:rsid w:val="007244C9"/>
    <w:rsid w:val="007250E5"/>
    <w:rsid w:val="00725DC1"/>
    <w:rsid w:val="00726589"/>
    <w:rsid w:val="007265D3"/>
    <w:rsid w:val="00726A9A"/>
    <w:rsid w:val="00726AE1"/>
    <w:rsid w:val="00726D5D"/>
    <w:rsid w:val="00726F53"/>
    <w:rsid w:val="0072727F"/>
    <w:rsid w:val="00727896"/>
    <w:rsid w:val="007303DE"/>
    <w:rsid w:val="0073134E"/>
    <w:rsid w:val="00731372"/>
    <w:rsid w:val="00731442"/>
    <w:rsid w:val="00732E07"/>
    <w:rsid w:val="00732E96"/>
    <w:rsid w:val="007334FB"/>
    <w:rsid w:val="00733975"/>
    <w:rsid w:val="00733C8C"/>
    <w:rsid w:val="007360D2"/>
    <w:rsid w:val="00736861"/>
    <w:rsid w:val="00736964"/>
    <w:rsid w:val="00736A14"/>
    <w:rsid w:val="00736E4A"/>
    <w:rsid w:val="00737AAF"/>
    <w:rsid w:val="007403EA"/>
    <w:rsid w:val="00740528"/>
    <w:rsid w:val="00741B7E"/>
    <w:rsid w:val="00742F74"/>
    <w:rsid w:val="0074375A"/>
    <w:rsid w:val="0074393B"/>
    <w:rsid w:val="00743A84"/>
    <w:rsid w:val="00743DAF"/>
    <w:rsid w:val="00744BB4"/>
    <w:rsid w:val="00744DFC"/>
    <w:rsid w:val="00744E7D"/>
    <w:rsid w:val="0074567F"/>
    <w:rsid w:val="00745938"/>
    <w:rsid w:val="0074648E"/>
    <w:rsid w:val="007464C5"/>
    <w:rsid w:val="00746AA0"/>
    <w:rsid w:val="0074706C"/>
    <w:rsid w:val="00747E6E"/>
    <w:rsid w:val="00747F5F"/>
    <w:rsid w:val="00747FD8"/>
    <w:rsid w:val="00750107"/>
    <w:rsid w:val="007503C2"/>
    <w:rsid w:val="0075072B"/>
    <w:rsid w:val="00750827"/>
    <w:rsid w:val="007529FF"/>
    <w:rsid w:val="00752AB5"/>
    <w:rsid w:val="00752D39"/>
    <w:rsid w:val="007537A9"/>
    <w:rsid w:val="0075472A"/>
    <w:rsid w:val="00754FA7"/>
    <w:rsid w:val="00756365"/>
    <w:rsid w:val="0075678C"/>
    <w:rsid w:val="00757A8B"/>
    <w:rsid w:val="00757B46"/>
    <w:rsid w:val="0076036C"/>
    <w:rsid w:val="00760AB7"/>
    <w:rsid w:val="00760C7B"/>
    <w:rsid w:val="00761563"/>
    <w:rsid w:val="007617CC"/>
    <w:rsid w:val="0076265C"/>
    <w:rsid w:val="0076475A"/>
    <w:rsid w:val="00764BF1"/>
    <w:rsid w:val="00764E78"/>
    <w:rsid w:val="00765411"/>
    <w:rsid w:val="00766132"/>
    <w:rsid w:val="00766289"/>
    <w:rsid w:val="00766359"/>
    <w:rsid w:val="00767D9A"/>
    <w:rsid w:val="0077044C"/>
    <w:rsid w:val="007706C1"/>
    <w:rsid w:val="00770D65"/>
    <w:rsid w:val="00770F27"/>
    <w:rsid w:val="007711C3"/>
    <w:rsid w:val="00771424"/>
    <w:rsid w:val="00771958"/>
    <w:rsid w:val="00772DB3"/>
    <w:rsid w:val="00773307"/>
    <w:rsid w:val="0077345B"/>
    <w:rsid w:val="00773C34"/>
    <w:rsid w:val="007742EB"/>
    <w:rsid w:val="00774FC8"/>
    <w:rsid w:val="00775180"/>
    <w:rsid w:val="007756AF"/>
    <w:rsid w:val="00775CA2"/>
    <w:rsid w:val="00776028"/>
    <w:rsid w:val="00776375"/>
    <w:rsid w:val="0077648A"/>
    <w:rsid w:val="007767C0"/>
    <w:rsid w:val="00776871"/>
    <w:rsid w:val="00776AB9"/>
    <w:rsid w:val="00776D4D"/>
    <w:rsid w:val="007770DF"/>
    <w:rsid w:val="007774CC"/>
    <w:rsid w:val="00777832"/>
    <w:rsid w:val="00777877"/>
    <w:rsid w:val="00780238"/>
    <w:rsid w:val="0078059B"/>
    <w:rsid w:val="00780682"/>
    <w:rsid w:val="00780973"/>
    <w:rsid w:val="00780B95"/>
    <w:rsid w:val="0078108D"/>
    <w:rsid w:val="00781E63"/>
    <w:rsid w:val="00782051"/>
    <w:rsid w:val="007820E7"/>
    <w:rsid w:val="007820F4"/>
    <w:rsid w:val="00782137"/>
    <w:rsid w:val="007827B9"/>
    <w:rsid w:val="00782D43"/>
    <w:rsid w:val="0078366F"/>
    <w:rsid w:val="007839A0"/>
    <w:rsid w:val="00783B6C"/>
    <w:rsid w:val="00783BB8"/>
    <w:rsid w:val="00783C73"/>
    <w:rsid w:val="00783E8C"/>
    <w:rsid w:val="00783EA4"/>
    <w:rsid w:val="00784B94"/>
    <w:rsid w:val="007852A0"/>
    <w:rsid w:val="007855E4"/>
    <w:rsid w:val="00785A77"/>
    <w:rsid w:val="007862E6"/>
    <w:rsid w:val="0078682A"/>
    <w:rsid w:val="00786E11"/>
    <w:rsid w:val="0078762A"/>
    <w:rsid w:val="00787656"/>
    <w:rsid w:val="00790077"/>
    <w:rsid w:val="007905D2"/>
    <w:rsid w:val="00791167"/>
    <w:rsid w:val="00791F11"/>
    <w:rsid w:val="007922FF"/>
    <w:rsid w:val="007938BF"/>
    <w:rsid w:val="00793A8C"/>
    <w:rsid w:val="00793BF6"/>
    <w:rsid w:val="00795035"/>
    <w:rsid w:val="0079558F"/>
    <w:rsid w:val="0079566C"/>
    <w:rsid w:val="007959E2"/>
    <w:rsid w:val="00796657"/>
    <w:rsid w:val="00796A88"/>
    <w:rsid w:val="00796D74"/>
    <w:rsid w:val="00796E1A"/>
    <w:rsid w:val="007A0275"/>
    <w:rsid w:val="007A0294"/>
    <w:rsid w:val="007A226E"/>
    <w:rsid w:val="007A23D2"/>
    <w:rsid w:val="007A3212"/>
    <w:rsid w:val="007A38C0"/>
    <w:rsid w:val="007A4A70"/>
    <w:rsid w:val="007A5827"/>
    <w:rsid w:val="007A5C19"/>
    <w:rsid w:val="007A5D9D"/>
    <w:rsid w:val="007A61A7"/>
    <w:rsid w:val="007A761D"/>
    <w:rsid w:val="007A78B9"/>
    <w:rsid w:val="007B06D0"/>
    <w:rsid w:val="007B0C98"/>
    <w:rsid w:val="007B13F4"/>
    <w:rsid w:val="007B17F7"/>
    <w:rsid w:val="007B1B02"/>
    <w:rsid w:val="007B1B1B"/>
    <w:rsid w:val="007B1ECA"/>
    <w:rsid w:val="007B1ED6"/>
    <w:rsid w:val="007B378E"/>
    <w:rsid w:val="007B3820"/>
    <w:rsid w:val="007B394B"/>
    <w:rsid w:val="007B555D"/>
    <w:rsid w:val="007B6A19"/>
    <w:rsid w:val="007B6B8E"/>
    <w:rsid w:val="007B7013"/>
    <w:rsid w:val="007B7579"/>
    <w:rsid w:val="007B78CF"/>
    <w:rsid w:val="007B7AB9"/>
    <w:rsid w:val="007C0592"/>
    <w:rsid w:val="007C0B8F"/>
    <w:rsid w:val="007C1178"/>
    <w:rsid w:val="007C1E92"/>
    <w:rsid w:val="007C20E2"/>
    <w:rsid w:val="007C267A"/>
    <w:rsid w:val="007C2961"/>
    <w:rsid w:val="007C2ABE"/>
    <w:rsid w:val="007C2C5E"/>
    <w:rsid w:val="007C3D0A"/>
    <w:rsid w:val="007C403D"/>
    <w:rsid w:val="007C4637"/>
    <w:rsid w:val="007C481E"/>
    <w:rsid w:val="007C4F89"/>
    <w:rsid w:val="007C4F9E"/>
    <w:rsid w:val="007C5BAB"/>
    <w:rsid w:val="007C5FC4"/>
    <w:rsid w:val="007C616D"/>
    <w:rsid w:val="007C6434"/>
    <w:rsid w:val="007C690A"/>
    <w:rsid w:val="007C6E8F"/>
    <w:rsid w:val="007C720A"/>
    <w:rsid w:val="007C76A1"/>
    <w:rsid w:val="007C7DCA"/>
    <w:rsid w:val="007D04B3"/>
    <w:rsid w:val="007D0DF1"/>
    <w:rsid w:val="007D1015"/>
    <w:rsid w:val="007D1C83"/>
    <w:rsid w:val="007D20AE"/>
    <w:rsid w:val="007D2361"/>
    <w:rsid w:val="007D2CE3"/>
    <w:rsid w:val="007D2F1F"/>
    <w:rsid w:val="007D3110"/>
    <w:rsid w:val="007D349D"/>
    <w:rsid w:val="007D4411"/>
    <w:rsid w:val="007D4A13"/>
    <w:rsid w:val="007D526F"/>
    <w:rsid w:val="007D6920"/>
    <w:rsid w:val="007D6B36"/>
    <w:rsid w:val="007D6C10"/>
    <w:rsid w:val="007D7076"/>
    <w:rsid w:val="007D7487"/>
    <w:rsid w:val="007D793D"/>
    <w:rsid w:val="007D7982"/>
    <w:rsid w:val="007D7B9C"/>
    <w:rsid w:val="007E142E"/>
    <w:rsid w:val="007E1B74"/>
    <w:rsid w:val="007E1F53"/>
    <w:rsid w:val="007E210B"/>
    <w:rsid w:val="007E228C"/>
    <w:rsid w:val="007E45A6"/>
    <w:rsid w:val="007E4D11"/>
    <w:rsid w:val="007E4EF9"/>
    <w:rsid w:val="007E5411"/>
    <w:rsid w:val="007E5581"/>
    <w:rsid w:val="007E5EC2"/>
    <w:rsid w:val="007E63D8"/>
    <w:rsid w:val="007E64C9"/>
    <w:rsid w:val="007E6560"/>
    <w:rsid w:val="007E7438"/>
    <w:rsid w:val="007E76E0"/>
    <w:rsid w:val="007F0157"/>
    <w:rsid w:val="007F0377"/>
    <w:rsid w:val="007F080E"/>
    <w:rsid w:val="007F0E3F"/>
    <w:rsid w:val="007F16ED"/>
    <w:rsid w:val="007F24DE"/>
    <w:rsid w:val="007F2EE9"/>
    <w:rsid w:val="007F3225"/>
    <w:rsid w:val="007F3872"/>
    <w:rsid w:val="007F4426"/>
    <w:rsid w:val="007F464B"/>
    <w:rsid w:val="007F5510"/>
    <w:rsid w:val="007F579B"/>
    <w:rsid w:val="007F6290"/>
    <w:rsid w:val="007F63FF"/>
    <w:rsid w:val="007F6D36"/>
    <w:rsid w:val="008003B3"/>
    <w:rsid w:val="00801F8F"/>
    <w:rsid w:val="00802862"/>
    <w:rsid w:val="008028D7"/>
    <w:rsid w:val="008032CD"/>
    <w:rsid w:val="0080497A"/>
    <w:rsid w:val="00807172"/>
    <w:rsid w:val="00807698"/>
    <w:rsid w:val="0080781C"/>
    <w:rsid w:val="00807AA4"/>
    <w:rsid w:val="00807B99"/>
    <w:rsid w:val="00807E4E"/>
    <w:rsid w:val="00810C54"/>
    <w:rsid w:val="00813C2A"/>
    <w:rsid w:val="0081400A"/>
    <w:rsid w:val="00814A4B"/>
    <w:rsid w:val="00814EC5"/>
    <w:rsid w:val="00814F02"/>
    <w:rsid w:val="008156BE"/>
    <w:rsid w:val="008160A7"/>
    <w:rsid w:val="00816352"/>
    <w:rsid w:val="00816BCD"/>
    <w:rsid w:val="00817469"/>
    <w:rsid w:val="0081789E"/>
    <w:rsid w:val="008178BA"/>
    <w:rsid w:val="00817A35"/>
    <w:rsid w:val="0082082C"/>
    <w:rsid w:val="00820B30"/>
    <w:rsid w:val="00822739"/>
    <w:rsid w:val="00822C03"/>
    <w:rsid w:val="00822C1B"/>
    <w:rsid w:val="00822D65"/>
    <w:rsid w:val="00823ACC"/>
    <w:rsid w:val="00823CF2"/>
    <w:rsid w:val="0082490D"/>
    <w:rsid w:val="00824C25"/>
    <w:rsid w:val="00825901"/>
    <w:rsid w:val="00825F1E"/>
    <w:rsid w:val="008268F5"/>
    <w:rsid w:val="00826E28"/>
    <w:rsid w:val="00830272"/>
    <w:rsid w:val="0083088B"/>
    <w:rsid w:val="008316B9"/>
    <w:rsid w:val="008323C7"/>
    <w:rsid w:val="0083269D"/>
    <w:rsid w:val="0083289C"/>
    <w:rsid w:val="00832B79"/>
    <w:rsid w:val="00833448"/>
    <w:rsid w:val="00834FF7"/>
    <w:rsid w:val="008359B4"/>
    <w:rsid w:val="00835B8D"/>
    <w:rsid w:val="00835BF3"/>
    <w:rsid w:val="00836B87"/>
    <w:rsid w:val="00836BAC"/>
    <w:rsid w:val="00836EAA"/>
    <w:rsid w:val="00837628"/>
    <w:rsid w:val="00837714"/>
    <w:rsid w:val="00837F13"/>
    <w:rsid w:val="008404EA"/>
    <w:rsid w:val="00840A98"/>
    <w:rsid w:val="00840F0B"/>
    <w:rsid w:val="00841824"/>
    <w:rsid w:val="0084254E"/>
    <w:rsid w:val="00842A00"/>
    <w:rsid w:val="0084382B"/>
    <w:rsid w:val="008449D3"/>
    <w:rsid w:val="00844DA4"/>
    <w:rsid w:val="008468BE"/>
    <w:rsid w:val="00846B96"/>
    <w:rsid w:val="00846E66"/>
    <w:rsid w:val="00847609"/>
    <w:rsid w:val="00847D97"/>
    <w:rsid w:val="00850079"/>
    <w:rsid w:val="00850DAF"/>
    <w:rsid w:val="00850E2A"/>
    <w:rsid w:val="00851481"/>
    <w:rsid w:val="008514AD"/>
    <w:rsid w:val="008517D5"/>
    <w:rsid w:val="0085382C"/>
    <w:rsid w:val="00853A89"/>
    <w:rsid w:val="0085475C"/>
    <w:rsid w:val="00854C13"/>
    <w:rsid w:val="0085524D"/>
    <w:rsid w:val="00855B5C"/>
    <w:rsid w:val="00856479"/>
    <w:rsid w:val="008566DD"/>
    <w:rsid w:val="00856C48"/>
    <w:rsid w:val="00857158"/>
    <w:rsid w:val="00857511"/>
    <w:rsid w:val="00860727"/>
    <w:rsid w:val="00860A38"/>
    <w:rsid w:val="00860DF0"/>
    <w:rsid w:val="00860E8D"/>
    <w:rsid w:val="00861E5F"/>
    <w:rsid w:val="00861E8B"/>
    <w:rsid w:val="00862672"/>
    <w:rsid w:val="008629DE"/>
    <w:rsid w:val="00862B35"/>
    <w:rsid w:val="00862EA8"/>
    <w:rsid w:val="008630B1"/>
    <w:rsid w:val="008637AB"/>
    <w:rsid w:val="00863873"/>
    <w:rsid w:val="00863B78"/>
    <w:rsid w:val="0086444E"/>
    <w:rsid w:val="0086527C"/>
    <w:rsid w:val="008657E0"/>
    <w:rsid w:val="0086689A"/>
    <w:rsid w:val="00867107"/>
    <w:rsid w:val="008679C0"/>
    <w:rsid w:val="00867A2C"/>
    <w:rsid w:val="00867AD1"/>
    <w:rsid w:val="008700FA"/>
    <w:rsid w:val="008704B4"/>
    <w:rsid w:val="00870538"/>
    <w:rsid w:val="00870C05"/>
    <w:rsid w:val="00870FF5"/>
    <w:rsid w:val="00871D2B"/>
    <w:rsid w:val="008722DA"/>
    <w:rsid w:val="00872AD3"/>
    <w:rsid w:val="00872B36"/>
    <w:rsid w:val="0087380F"/>
    <w:rsid w:val="008739E2"/>
    <w:rsid w:val="00874CCC"/>
    <w:rsid w:val="0087549F"/>
    <w:rsid w:val="00875527"/>
    <w:rsid w:val="00876018"/>
    <w:rsid w:val="008808BE"/>
    <w:rsid w:val="008811D8"/>
    <w:rsid w:val="00881576"/>
    <w:rsid w:val="00881A1F"/>
    <w:rsid w:val="00881CF0"/>
    <w:rsid w:val="00881F9A"/>
    <w:rsid w:val="0088248F"/>
    <w:rsid w:val="008826DD"/>
    <w:rsid w:val="00883468"/>
    <w:rsid w:val="00883CDA"/>
    <w:rsid w:val="00883EB7"/>
    <w:rsid w:val="00884138"/>
    <w:rsid w:val="008842E1"/>
    <w:rsid w:val="00884415"/>
    <w:rsid w:val="0088475C"/>
    <w:rsid w:val="00884855"/>
    <w:rsid w:val="00884961"/>
    <w:rsid w:val="00884FC7"/>
    <w:rsid w:val="00885744"/>
    <w:rsid w:val="0088578E"/>
    <w:rsid w:val="00885F95"/>
    <w:rsid w:val="00886155"/>
    <w:rsid w:val="0088638F"/>
    <w:rsid w:val="00886D27"/>
    <w:rsid w:val="00886E41"/>
    <w:rsid w:val="008870D8"/>
    <w:rsid w:val="00887262"/>
    <w:rsid w:val="0088780D"/>
    <w:rsid w:val="00887BB3"/>
    <w:rsid w:val="00887F48"/>
    <w:rsid w:val="008903B8"/>
    <w:rsid w:val="00890DC1"/>
    <w:rsid w:val="00892458"/>
    <w:rsid w:val="00892484"/>
    <w:rsid w:val="00893465"/>
    <w:rsid w:val="00894133"/>
    <w:rsid w:val="00894448"/>
    <w:rsid w:val="008946D9"/>
    <w:rsid w:val="00894851"/>
    <w:rsid w:val="00895D22"/>
    <w:rsid w:val="00895FF6"/>
    <w:rsid w:val="00895FFC"/>
    <w:rsid w:val="008961B3"/>
    <w:rsid w:val="008961D6"/>
    <w:rsid w:val="008964E4"/>
    <w:rsid w:val="008970A3"/>
    <w:rsid w:val="00897B6F"/>
    <w:rsid w:val="008A0694"/>
    <w:rsid w:val="008A1CFB"/>
    <w:rsid w:val="008A2BF2"/>
    <w:rsid w:val="008A2C7F"/>
    <w:rsid w:val="008A332A"/>
    <w:rsid w:val="008A3B74"/>
    <w:rsid w:val="008A3BD3"/>
    <w:rsid w:val="008A3CAF"/>
    <w:rsid w:val="008A4553"/>
    <w:rsid w:val="008A5413"/>
    <w:rsid w:val="008A5766"/>
    <w:rsid w:val="008A5E27"/>
    <w:rsid w:val="008A5FD1"/>
    <w:rsid w:val="008A5FE5"/>
    <w:rsid w:val="008A640F"/>
    <w:rsid w:val="008A646B"/>
    <w:rsid w:val="008A649D"/>
    <w:rsid w:val="008B0484"/>
    <w:rsid w:val="008B09A6"/>
    <w:rsid w:val="008B0EA1"/>
    <w:rsid w:val="008B0EDE"/>
    <w:rsid w:val="008B1FCF"/>
    <w:rsid w:val="008B3C66"/>
    <w:rsid w:val="008B3CE2"/>
    <w:rsid w:val="008B3D9F"/>
    <w:rsid w:val="008B4EA0"/>
    <w:rsid w:val="008B5427"/>
    <w:rsid w:val="008B5BE1"/>
    <w:rsid w:val="008B6F72"/>
    <w:rsid w:val="008B706C"/>
    <w:rsid w:val="008B7137"/>
    <w:rsid w:val="008B796E"/>
    <w:rsid w:val="008B79BC"/>
    <w:rsid w:val="008C01B4"/>
    <w:rsid w:val="008C0519"/>
    <w:rsid w:val="008C0C4B"/>
    <w:rsid w:val="008C188D"/>
    <w:rsid w:val="008C207C"/>
    <w:rsid w:val="008C2201"/>
    <w:rsid w:val="008C2616"/>
    <w:rsid w:val="008C2831"/>
    <w:rsid w:val="008C32F8"/>
    <w:rsid w:val="008C3713"/>
    <w:rsid w:val="008C389C"/>
    <w:rsid w:val="008C3AF3"/>
    <w:rsid w:val="008C3D34"/>
    <w:rsid w:val="008C404F"/>
    <w:rsid w:val="008C4669"/>
    <w:rsid w:val="008C47BE"/>
    <w:rsid w:val="008C4A4D"/>
    <w:rsid w:val="008C5BA0"/>
    <w:rsid w:val="008C5D0E"/>
    <w:rsid w:val="008C66E7"/>
    <w:rsid w:val="008C6989"/>
    <w:rsid w:val="008C6B0A"/>
    <w:rsid w:val="008C6F4A"/>
    <w:rsid w:val="008C7D84"/>
    <w:rsid w:val="008D0556"/>
    <w:rsid w:val="008D1061"/>
    <w:rsid w:val="008D1511"/>
    <w:rsid w:val="008D19AC"/>
    <w:rsid w:val="008D1E7E"/>
    <w:rsid w:val="008D30B1"/>
    <w:rsid w:val="008D37AE"/>
    <w:rsid w:val="008D40B2"/>
    <w:rsid w:val="008D45AD"/>
    <w:rsid w:val="008D5D35"/>
    <w:rsid w:val="008D5D64"/>
    <w:rsid w:val="008D5DFA"/>
    <w:rsid w:val="008D673B"/>
    <w:rsid w:val="008D6F51"/>
    <w:rsid w:val="008D7012"/>
    <w:rsid w:val="008D7085"/>
    <w:rsid w:val="008D7966"/>
    <w:rsid w:val="008E06B4"/>
    <w:rsid w:val="008E088A"/>
    <w:rsid w:val="008E0B0F"/>
    <w:rsid w:val="008E0E80"/>
    <w:rsid w:val="008E1345"/>
    <w:rsid w:val="008E2385"/>
    <w:rsid w:val="008E274D"/>
    <w:rsid w:val="008E2E2B"/>
    <w:rsid w:val="008E3420"/>
    <w:rsid w:val="008E3425"/>
    <w:rsid w:val="008E3CB5"/>
    <w:rsid w:val="008E58E3"/>
    <w:rsid w:val="008E59E1"/>
    <w:rsid w:val="008E5BFF"/>
    <w:rsid w:val="008E5E71"/>
    <w:rsid w:val="008E6737"/>
    <w:rsid w:val="008E6987"/>
    <w:rsid w:val="008E7E59"/>
    <w:rsid w:val="008F06EF"/>
    <w:rsid w:val="008F0CE5"/>
    <w:rsid w:val="008F18E5"/>
    <w:rsid w:val="008F1BD1"/>
    <w:rsid w:val="008F1EC7"/>
    <w:rsid w:val="008F21DB"/>
    <w:rsid w:val="008F2426"/>
    <w:rsid w:val="008F2525"/>
    <w:rsid w:val="008F259E"/>
    <w:rsid w:val="008F2EB5"/>
    <w:rsid w:val="008F3724"/>
    <w:rsid w:val="008F4153"/>
    <w:rsid w:val="008F42A6"/>
    <w:rsid w:val="008F4A04"/>
    <w:rsid w:val="008F5130"/>
    <w:rsid w:val="008F5268"/>
    <w:rsid w:val="008F56AC"/>
    <w:rsid w:val="008F57C9"/>
    <w:rsid w:val="008F58AE"/>
    <w:rsid w:val="008F5EFD"/>
    <w:rsid w:val="008F6729"/>
    <w:rsid w:val="008F686E"/>
    <w:rsid w:val="008F69DB"/>
    <w:rsid w:val="008F6EED"/>
    <w:rsid w:val="008F7024"/>
    <w:rsid w:val="008F75C9"/>
    <w:rsid w:val="008F796A"/>
    <w:rsid w:val="008F7F80"/>
    <w:rsid w:val="00900F52"/>
    <w:rsid w:val="00901908"/>
    <w:rsid w:val="00901E30"/>
    <w:rsid w:val="00901E8D"/>
    <w:rsid w:val="009020BD"/>
    <w:rsid w:val="0090247B"/>
    <w:rsid w:val="00902B99"/>
    <w:rsid w:val="00903CB2"/>
    <w:rsid w:val="00904409"/>
    <w:rsid w:val="00905082"/>
    <w:rsid w:val="00905288"/>
    <w:rsid w:val="0090620D"/>
    <w:rsid w:val="00906CDB"/>
    <w:rsid w:val="009074B3"/>
    <w:rsid w:val="00907C9B"/>
    <w:rsid w:val="0091060D"/>
    <w:rsid w:val="00910BBF"/>
    <w:rsid w:val="00910CFF"/>
    <w:rsid w:val="00910FE3"/>
    <w:rsid w:val="0091103B"/>
    <w:rsid w:val="00911908"/>
    <w:rsid w:val="00911B5D"/>
    <w:rsid w:val="00911BEC"/>
    <w:rsid w:val="0091342E"/>
    <w:rsid w:val="009134B3"/>
    <w:rsid w:val="009136D9"/>
    <w:rsid w:val="00913C01"/>
    <w:rsid w:val="0091464A"/>
    <w:rsid w:val="00914EA9"/>
    <w:rsid w:val="0091550C"/>
    <w:rsid w:val="00915FED"/>
    <w:rsid w:val="0091605D"/>
    <w:rsid w:val="00916745"/>
    <w:rsid w:val="00916F82"/>
    <w:rsid w:val="009173FE"/>
    <w:rsid w:val="0092106A"/>
    <w:rsid w:val="0092129B"/>
    <w:rsid w:val="0092197D"/>
    <w:rsid w:val="00921DC6"/>
    <w:rsid w:val="00922571"/>
    <w:rsid w:val="00922FB0"/>
    <w:rsid w:val="00923482"/>
    <w:rsid w:val="00923BD4"/>
    <w:rsid w:val="009241F6"/>
    <w:rsid w:val="00924710"/>
    <w:rsid w:val="009248FB"/>
    <w:rsid w:val="00924C17"/>
    <w:rsid w:val="00924EA3"/>
    <w:rsid w:val="009253D2"/>
    <w:rsid w:val="009253E7"/>
    <w:rsid w:val="00925489"/>
    <w:rsid w:val="0092580E"/>
    <w:rsid w:val="0092624D"/>
    <w:rsid w:val="00927121"/>
    <w:rsid w:val="00927369"/>
    <w:rsid w:val="0092786C"/>
    <w:rsid w:val="00927FA3"/>
    <w:rsid w:val="0093051F"/>
    <w:rsid w:val="00931C77"/>
    <w:rsid w:val="00931F0C"/>
    <w:rsid w:val="009320F9"/>
    <w:rsid w:val="00932874"/>
    <w:rsid w:val="0093362D"/>
    <w:rsid w:val="00933F43"/>
    <w:rsid w:val="00933FFC"/>
    <w:rsid w:val="00934730"/>
    <w:rsid w:val="00934B9E"/>
    <w:rsid w:val="009352FB"/>
    <w:rsid w:val="00935502"/>
    <w:rsid w:val="0093598B"/>
    <w:rsid w:val="009359A1"/>
    <w:rsid w:val="00935CDA"/>
    <w:rsid w:val="00935FA3"/>
    <w:rsid w:val="00936CB7"/>
    <w:rsid w:val="0093727B"/>
    <w:rsid w:val="00937D9E"/>
    <w:rsid w:val="009405FF"/>
    <w:rsid w:val="00940640"/>
    <w:rsid w:val="009406B8"/>
    <w:rsid w:val="00940E38"/>
    <w:rsid w:val="00941682"/>
    <w:rsid w:val="009416C8"/>
    <w:rsid w:val="00941A0D"/>
    <w:rsid w:val="00941FAE"/>
    <w:rsid w:val="009421BD"/>
    <w:rsid w:val="0094226C"/>
    <w:rsid w:val="00943749"/>
    <w:rsid w:val="00943D3D"/>
    <w:rsid w:val="00943E21"/>
    <w:rsid w:val="00944264"/>
    <w:rsid w:val="009442A7"/>
    <w:rsid w:val="009449F8"/>
    <w:rsid w:val="00944AF5"/>
    <w:rsid w:val="00944B77"/>
    <w:rsid w:val="00944BBB"/>
    <w:rsid w:val="00944CEF"/>
    <w:rsid w:val="009451F2"/>
    <w:rsid w:val="00945D0C"/>
    <w:rsid w:val="00946380"/>
    <w:rsid w:val="00946419"/>
    <w:rsid w:val="00946722"/>
    <w:rsid w:val="00946B58"/>
    <w:rsid w:val="00946BD4"/>
    <w:rsid w:val="009471B5"/>
    <w:rsid w:val="00950071"/>
    <w:rsid w:val="0095031D"/>
    <w:rsid w:val="00950FCF"/>
    <w:rsid w:val="00951A57"/>
    <w:rsid w:val="00951B59"/>
    <w:rsid w:val="00952657"/>
    <w:rsid w:val="00952ACC"/>
    <w:rsid w:val="00952C12"/>
    <w:rsid w:val="00953C17"/>
    <w:rsid w:val="00954910"/>
    <w:rsid w:val="00954A0D"/>
    <w:rsid w:val="00954AFE"/>
    <w:rsid w:val="00954ED0"/>
    <w:rsid w:val="00955C76"/>
    <w:rsid w:val="00956FD9"/>
    <w:rsid w:val="0095724B"/>
    <w:rsid w:val="00957DD4"/>
    <w:rsid w:val="00957E90"/>
    <w:rsid w:val="00961331"/>
    <w:rsid w:val="00961BCC"/>
    <w:rsid w:val="00961F97"/>
    <w:rsid w:val="0096255B"/>
    <w:rsid w:val="0096275B"/>
    <w:rsid w:val="0096304B"/>
    <w:rsid w:val="00963F6F"/>
    <w:rsid w:val="00964A4B"/>
    <w:rsid w:val="009656AC"/>
    <w:rsid w:val="00965E6A"/>
    <w:rsid w:val="00965E85"/>
    <w:rsid w:val="009662A5"/>
    <w:rsid w:val="00967354"/>
    <w:rsid w:val="00967938"/>
    <w:rsid w:val="009679A8"/>
    <w:rsid w:val="00970858"/>
    <w:rsid w:val="00970AFE"/>
    <w:rsid w:val="00970BA4"/>
    <w:rsid w:val="00971138"/>
    <w:rsid w:val="00971AD9"/>
    <w:rsid w:val="00972050"/>
    <w:rsid w:val="0097220A"/>
    <w:rsid w:val="00972BE8"/>
    <w:rsid w:val="00972FDC"/>
    <w:rsid w:val="00973343"/>
    <w:rsid w:val="00973DB0"/>
    <w:rsid w:val="009743DC"/>
    <w:rsid w:val="00974A84"/>
    <w:rsid w:val="00974EE5"/>
    <w:rsid w:val="00975001"/>
    <w:rsid w:val="009755FA"/>
    <w:rsid w:val="00975774"/>
    <w:rsid w:val="009759B7"/>
    <w:rsid w:val="00975FB0"/>
    <w:rsid w:val="00976304"/>
    <w:rsid w:val="00976B77"/>
    <w:rsid w:val="00976CB1"/>
    <w:rsid w:val="00977BB2"/>
    <w:rsid w:val="0098051B"/>
    <w:rsid w:val="00980AFA"/>
    <w:rsid w:val="00980BC9"/>
    <w:rsid w:val="00980DB4"/>
    <w:rsid w:val="00980F42"/>
    <w:rsid w:val="00980F93"/>
    <w:rsid w:val="00980FA1"/>
    <w:rsid w:val="009814FF"/>
    <w:rsid w:val="00981A99"/>
    <w:rsid w:val="00981AB2"/>
    <w:rsid w:val="00982597"/>
    <w:rsid w:val="00982A79"/>
    <w:rsid w:val="009835B2"/>
    <w:rsid w:val="009836D4"/>
    <w:rsid w:val="0098399F"/>
    <w:rsid w:val="009839D3"/>
    <w:rsid w:val="00983FA7"/>
    <w:rsid w:val="00983FCF"/>
    <w:rsid w:val="0098401D"/>
    <w:rsid w:val="00984413"/>
    <w:rsid w:val="00984676"/>
    <w:rsid w:val="00984F1B"/>
    <w:rsid w:val="00985D6F"/>
    <w:rsid w:val="00986DE3"/>
    <w:rsid w:val="00986E7C"/>
    <w:rsid w:val="009872BB"/>
    <w:rsid w:val="00987823"/>
    <w:rsid w:val="00990B25"/>
    <w:rsid w:val="00990F94"/>
    <w:rsid w:val="0099155B"/>
    <w:rsid w:val="00991D1B"/>
    <w:rsid w:val="0099208B"/>
    <w:rsid w:val="009922D0"/>
    <w:rsid w:val="009924DC"/>
    <w:rsid w:val="00992DCE"/>
    <w:rsid w:val="009932F2"/>
    <w:rsid w:val="0099362A"/>
    <w:rsid w:val="00993FAA"/>
    <w:rsid w:val="009942CD"/>
    <w:rsid w:val="0099565D"/>
    <w:rsid w:val="00996ECC"/>
    <w:rsid w:val="0099746B"/>
    <w:rsid w:val="00997AF4"/>
    <w:rsid w:val="00997F75"/>
    <w:rsid w:val="009A02CA"/>
    <w:rsid w:val="009A1C11"/>
    <w:rsid w:val="009A1DD2"/>
    <w:rsid w:val="009A1F45"/>
    <w:rsid w:val="009A2291"/>
    <w:rsid w:val="009A27E5"/>
    <w:rsid w:val="009A2879"/>
    <w:rsid w:val="009A3DC6"/>
    <w:rsid w:val="009A3DF4"/>
    <w:rsid w:val="009A3FB8"/>
    <w:rsid w:val="009A4282"/>
    <w:rsid w:val="009A43B8"/>
    <w:rsid w:val="009A4D63"/>
    <w:rsid w:val="009A4ECA"/>
    <w:rsid w:val="009A54EB"/>
    <w:rsid w:val="009A607D"/>
    <w:rsid w:val="009A6264"/>
    <w:rsid w:val="009A6639"/>
    <w:rsid w:val="009A67A5"/>
    <w:rsid w:val="009A6C3D"/>
    <w:rsid w:val="009A6EC5"/>
    <w:rsid w:val="009A747E"/>
    <w:rsid w:val="009A77F6"/>
    <w:rsid w:val="009B15A7"/>
    <w:rsid w:val="009B16F7"/>
    <w:rsid w:val="009B1753"/>
    <w:rsid w:val="009B2331"/>
    <w:rsid w:val="009B27E0"/>
    <w:rsid w:val="009B329E"/>
    <w:rsid w:val="009B363B"/>
    <w:rsid w:val="009B4590"/>
    <w:rsid w:val="009B4A88"/>
    <w:rsid w:val="009B4C17"/>
    <w:rsid w:val="009B5D68"/>
    <w:rsid w:val="009B6CA5"/>
    <w:rsid w:val="009B6CD9"/>
    <w:rsid w:val="009C0562"/>
    <w:rsid w:val="009C0976"/>
    <w:rsid w:val="009C09AB"/>
    <w:rsid w:val="009C0DA2"/>
    <w:rsid w:val="009C112C"/>
    <w:rsid w:val="009C212B"/>
    <w:rsid w:val="009C2CB3"/>
    <w:rsid w:val="009C3115"/>
    <w:rsid w:val="009C3859"/>
    <w:rsid w:val="009C519A"/>
    <w:rsid w:val="009C5A93"/>
    <w:rsid w:val="009C5B7E"/>
    <w:rsid w:val="009C6247"/>
    <w:rsid w:val="009C6669"/>
    <w:rsid w:val="009C69C5"/>
    <w:rsid w:val="009C6A34"/>
    <w:rsid w:val="009C6B1A"/>
    <w:rsid w:val="009C6E34"/>
    <w:rsid w:val="009D036D"/>
    <w:rsid w:val="009D03BC"/>
    <w:rsid w:val="009D0493"/>
    <w:rsid w:val="009D072A"/>
    <w:rsid w:val="009D0749"/>
    <w:rsid w:val="009D07DC"/>
    <w:rsid w:val="009D0B5C"/>
    <w:rsid w:val="009D1586"/>
    <w:rsid w:val="009D1615"/>
    <w:rsid w:val="009D1A05"/>
    <w:rsid w:val="009D1B44"/>
    <w:rsid w:val="009D1C42"/>
    <w:rsid w:val="009D1D48"/>
    <w:rsid w:val="009D2BA3"/>
    <w:rsid w:val="009D2F5B"/>
    <w:rsid w:val="009D3008"/>
    <w:rsid w:val="009D3529"/>
    <w:rsid w:val="009D355B"/>
    <w:rsid w:val="009D3921"/>
    <w:rsid w:val="009D45BB"/>
    <w:rsid w:val="009D5411"/>
    <w:rsid w:val="009D55AD"/>
    <w:rsid w:val="009D563D"/>
    <w:rsid w:val="009D5B43"/>
    <w:rsid w:val="009D6211"/>
    <w:rsid w:val="009D680C"/>
    <w:rsid w:val="009D68AD"/>
    <w:rsid w:val="009D7316"/>
    <w:rsid w:val="009D7E1E"/>
    <w:rsid w:val="009E0271"/>
    <w:rsid w:val="009E070C"/>
    <w:rsid w:val="009E0E13"/>
    <w:rsid w:val="009E1298"/>
    <w:rsid w:val="009E1516"/>
    <w:rsid w:val="009E16B5"/>
    <w:rsid w:val="009E170A"/>
    <w:rsid w:val="009E1873"/>
    <w:rsid w:val="009E1920"/>
    <w:rsid w:val="009E1A66"/>
    <w:rsid w:val="009E28F7"/>
    <w:rsid w:val="009E34BD"/>
    <w:rsid w:val="009E34F8"/>
    <w:rsid w:val="009E3858"/>
    <w:rsid w:val="009E492D"/>
    <w:rsid w:val="009E5990"/>
    <w:rsid w:val="009E6076"/>
    <w:rsid w:val="009E62B0"/>
    <w:rsid w:val="009E6586"/>
    <w:rsid w:val="009E661C"/>
    <w:rsid w:val="009E6790"/>
    <w:rsid w:val="009E67E8"/>
    <w:rsid w:val="009E6B67"/>
    <w:rsid w:val="009E755D"/>
    <w:rsid w:val="009E76B9"/>
    <w:rsid w:val="009E78DF"/>
    <w:rsid w:val="009E7D5F"/>
    <w:rsid w:val="009F0A05"/>
    <w:rsid w:val="009F0EDA"/>
    <w:rsid w:val="009F12D4"/>
    <w:rsid w:val="009F187F"/>
    <w:rsid w:val="009F1A5F"/>
    <w:rsid w:val="009F1B13"/>
    <w:rsid w:val="009F23B9"/>
    <w:rsid w:val="009F27EB"/>
    <w:rsid w:val="009F300D"/>
    <w:rsid w:val="009F3154"/>
    <w:rsid w:val="009F3A08"/>
    <w:rsid w:val="009F5880"/>
    <w:rsid w:val="009F5B49"/>
    <w:rsid w:val="009F673E"/>
    <w:rsid w:val="009F7252"/>
    <w:rsid w:val="00A000E9"/>
    <w:rsid w:val="00A01DC8"/>
    <w:rsid w:val="00A02171"/>
    <w:rsid w:val="00A02265"/>
    <w:rsid w:val="00A02463"/>
    <w:rsid w:val="00A02725"/>
    <w:rsid w:val="00A02B99"/>
    <w:rsid w:val="00A02BF9"/>
    <w:rsid w:val="00A02D94"/>
    <w:rsid w:val="00A03F34"/>
    <w:rsid w:val="00A043DC"/>
    <w:rsid w:val="00A04F2A"/>
    <w:rsid w:val="00A0582F"/>
    <w:rsid w:val="00A06A39"/>
    <w:rsid w:val="00A06B94"/>
    <w:rsid w:val="00A06FE7"/>
    <w:rsid w:val="00A07E0A"/>
    <w:rsid w:val="00A107F8"/>
    <w:rsid w:val="00A10D19"/>
    <w:rsid w:val="00A111C6"/>
    <w:rsid w:val="00A1176C"/>
    <w:rsid w:val="00A12261"/>
    <w:rsid w:val="00A12BD7"/>
    <w:rsid w:val="00A1335A"/>
    <w:rsid w:val="00A13577"/>
    <w:rsid w:val="00A1472F"/>
    <w:rsid w:val="00A14733"/>
    <w:rsid w:val="00A1494A"/>
    <w:rsid w:val="00A149FA"/>
    <w:rsid w:val="00A14C21"/>
    <w:rsid w:val="00A14E1A"/>
    <w:rsid w:val="00A163C1"/>
    <w:rsid w:val="00A166E0"/>
    <w:rsid w:val="00A16B6A"/>
    <w:rsid w:val="00A17016"/>
    <w:rsid w:val="00A17026"/>
    <w:rsid w:val="00A17403"/>
    <w:rsid w:val="00A177AF"/>
    <w:rsid w:val="00A20104"/>
    <w:rsid w:val="00A20810"/>
    <w:rsid w:val="00A20875"/>
    <w:rsid w:val="00A209D3"/>
    <w:rsid w:val="00A218C4"/>
    <w:rsid w:val="00A21961"/>
    <w:rsid w:val="00A21F2D"/>
    <w:rsid w:val="00A2245A"/>
    <w:rsid w:val="00A22A38"/>
    <w:rsid w:val="00A22CEA"/>
    <w:rsid w:val="00A2326D"/>
    <w:rsid w:val="00A233BB"/>
    <w:rsid w:val="00A23EB4"/>
    <w:rsid w:val="00A25616"/>
    <w:rsid w:val="00A260E1"/>
    <w:rsid w:val="00A261B2"/>
    <w:rsid w:val="00A2631F"/>
    <w:rsid w:val="00A26979"/>
    <w:rsid w:val="00A2715B"/>
    <w:rsid w:val="00A271FC"/>
    <w:rsid w:val="00A30198"/>
    <w:rsid w:val="00A31B98"/>
    <w:rsid w:val="00A31CD0"/>
    <w:rsid w:val="00A31DA9"/>
    <w:rsid w:val="00A32CE7"/>
    <w:rsid w:val="00A32E14"/>
    <w:rsid w:val="00A337C8"/>
    <w:rsid w:val="00A3417B"/>
    <w:rsid w:val="00A349E6"/>
    <w:rsid w:val="00A34A87"/>
    <w:rsid w:val="00A34A8E"/>
    <w:rsid w:val="00A34BDF"/>
    <w:rsid w:val="00A34F81"/>
    <w:rsid w:val="00A3542D"/>
    <w:rsid w:val="00A36059"/>
    <w:rsid w:val="00A37886"/>
    <w:rsid w:val="00A378A2"/>
    <w:rsid w:val="00A37BBF"/>
    <w:rsid w:val="00A37C7A"/>
    <w:rsid w:val="00A37FD5"/>
    <w:rsid w:val="00A40122"/>
    <w:rsid w:val="00A405C2"/>
    <w:rsid w:val="00A40710"/>
    <w:rsid w:val="00A411A1"/>
    <w:rsid w:val="00A41EFA"/>
    <w:rsid w:val="00A42BAB"/>
    <w:rsid w:val="00A43503"/>
    <w:rsid w:val="00A44230"/>
    <w:rsid w:val="00A44970"/>
    <w:rsid w:val="00A44C5E"/>
    <w:rsid w:val="00A44DF3"/>
    <w:rsid w:val="00A45771"/>
    <w:rsid w:val="00A45ADC"/>
    <w:rsid w:val="00A46193"/>
    <w:rsid w:val="00A464B3"/>
    <w:rsid w:val="00A4698F"/>
    <w:rsid w:val="00A4772B"/>
    <w:rsid w:val="00A47CC6"/>
    <w:rsid w:val="00A50F84"/>
    <w:rsid w:val="00A50F97"/>
    <w:rsid w:val="00A511CF"/>
    <w:rsid w:val="00A51A0C"/>
    <w:rsid w:val="00A51CEC"/>
    <w:rsid w:val="00A5217D"/>
    <w:rsid w:val="00A52917"/>
    <w:rsid w:val="00A543D3"/>
    <w:rsid w:val="00A54688"/>
    <w:rsid w:val="00A55409"/>
    <w:rsid w:val="00A55DC7"/>
    <w:rsid w:val="00A56401"/>
    <w:rsid w:val="00A60828"/>
    <w:rsid w:val="00A60E43"/>
    <w:rsid w:val="00A61011"/>
    <w:rsid w:val="00A61800"/>
    <w:rsid w:val="00A62111"/>
    <w:rsid w:val="00A62182"/>
    <w:rsid w:val="00A62961"/>
    <w:rsid w:val="00A62CA0"/>
    <w:rsid w:val="00A6316B"/>
    <w:rsid w:val="00A6321C"/>
    <w:rsid w:val="00A63492"/>
    <w:rsid w:val="00A638B9"/>
    <w:rsid w:val="00A64F17"/>
    <w:rsid w:val="00A650DB"/>
    <w:rsid w:val="00A65257"/>
    <w:rsid w:val="00A6658C"/>
    <w:rsid w:val="00A6659F"/>
    <w:rsid w:val="00A668FA"/>
    <w:rsid w:val="00A67515"/>
    <w:rsid w:val="00A677B7"/>
    <w:rsid w:val="00A6796F"/>
    <w:rsid w:val="00A67A33"/>
    <w:rsid w:val="00A67EBD"/>
    <w:rsid w:val="00A70358"/>
    <w:rsid w:val="00A7124C"/>
    <w:rsid w:val="00A71931"/>
    <w:rsid w:val="00A71CA4"/>
    <w:rsid w:val="00A71EC9"/>
    <w:rsid w:val="00A7200B"/>
    <w:rsid w:val="00A7207C"/>
    <w:rsid w:val="00A722A5"/>
    <w:rsid w:val="00A7338E"/>
    <w:rsid w:val="00A7409A"/>
    <w:rsid w:val="00A7450E"/>
    <w:rsid w:val="00A74A05"/>
    <w:rsid w:val="00A74A9D"/>
    <w:rsid w:val="00A74C4E"/>
    <w:rsid w:val="00A74C77"/>
    <w:rsid w:val="00A752E6"/>
    <w:rsid w:val="00A755E2"/>
    <w:rsid w:val="00A75C15"/>
    <w:rsid w:val="00A75C9E"/>
    <w:rsid w:val="00A75EAB"/>
    <w:rsid w:val="00A76918"/>
    <w:rsid w:val="00A77192"/>
    <w:rsid w:val="00A773EF"/>
    <w:rsid w:val="00A7751E"/>
    <w:rsid w:val="00A804E0"/>
    <w:rsid w:val="00A80575"/>
    <w:rsid w:val="00A80B73"/>
    <w:rsid w:val="00A82DC5"/>
    <w:rsid w:val="00A82F38"/>
    <w:rsid w:val="00A83811"/>
    <w:rsid w:val="00A83D7B"/>
    <w:rsid w:val="00A83E0B"/>
    <w:rsid w:val="00A83F31"/>
    <w:rsid w:val="00A8467B"/>
    <w:rsid w:val="00A849A8"/>
    <w:rsid w:val="00A84D1C"/>
    <w:rsid w:val="00A860F3"/>
    <w:rsid w:val="00A861BF"/>
    <w:rsid w:val="00A864B0"/>
    <w:rsid w:val="00A86630"/>
    <w:rsid w:val="00A86E0C"/>
    <w:rsid w:val="00A87385"/>
    <w:rsid w:val="00A87D21"/>
    <w:rsid w:val="00A9009F"/>
    <w:rsid w:val="00A902E9"/>
    <w:rsid w:val="00A902FE"/>
    <w:rsid w:val="00A90471"/>
    <w:rsid w:val="00A907F3"/>
    <w:rsid w:val="00A907F7"/>
    <w:rsid w:val="00A913A3"/>
    <w:rsid w:val="00A914E1"/>
    <w:rsid w:val="00A91F64"/>
    <w:rsid w:val="00A92812"/>
    <w:rsid w:val="00A92A3B"/>
    <w:rsid w:val="00A92ADC"/>
    <w:rsid w:val="00A937EB"/>
    <w:rsid w:val="00A93E8E"/>
    <w:rsid w:val="00A954CD"/>
    <w:rsid w:val="00A959C6"/>
    <w:rsid w:val="00A96D63"/>
    <w:rsid w:val="00A972B5"/>
    <w:rsid w:val="00A97798"/>
    <w:rsid w:val="00AA12B3"/>
    <w:rsid w:val="00AA137A"/>
    <w:rsid w:val="00AA143B"/>
    <w:rsid w:val="00AA1768"/>
    <w:rsid w:val="00AA3681"/>
    <w:rsid w:val="00AA4799"/>
    <w:rsid w:val="00AA4948"/>
    <w:rsid w:val="00AA4AEA"/>
    <w:rsid w:val="00AA504F"/>
    <w:rsid w:val="00AA505B"/>
    <w:rsid w:val="00AA565B"/>
    <w:rsid w:val="00AA64B2"/>
    <w:rsid w:val="00AA758E"/>
    <w:rsid w:val="00AB0FD9"/>
    <w:rsid w:val="00AB2609"/>
    <w:rsid w:val="00AB2B35"/>
    <w:rsid w:val="00AB30E2"/>
    <w:rsid w:val="00AB3556"/>
    <w:rsid w:val="00AB35AA"/>
    <w:rsid w:val="00AB3654"/>
    <w:rsid w:val="00AB3AD1"/>
    <w:rsid w:val="00AB43CC"/>
    <w:rsid w:val="00AB465E"/>
    <w:rsid w:val="00AB48C4"/>
    <w:rsid w:val="00AB4974"/>
    <w:rsid w:val="00AB5499"/>
    <w:rsid w:val="00AB55D3"/>
    <w:rsid w:val="00AB71A0"/>
    <w:rsid w:val="00AB7225"/>
    <w:rsid w:val="00AB77E5"/>
    <w:rsid w:val="00AB7888"/>
    <w:rsid w:val="00AB7C33"/>
    <w:rsid w:val="00AC022B"/>
    <w:rsid w:val="00AC0315"/>
    <w:rsid w:val="00AC03E3"/>
    <w:rsid w:val="00AC0436"/>
    <w:rsid w:val="00AC058A"/>
    <w:rsid w:val="00AC1133"/>
    <w:rsid w:val="00AC1910"/>
    <w:rsid w:val="00AC1F7F"/>
    <w:rsid w:val="00AC282D"/>
    <w:rsid w:val="00AC2F21"/>
    <w:rsid w:val="00AC34BC"/>
    <w:rsid w:val="00AC3895"/>
    <w:rsid w:val="00AC3B57"/>
    <w:rsid w:val="00AC3FAF"/>
    <w:rsid w:val="00AC3FDC"/>
    <w:rsid w:val="00AC50CF"/>
    <w:rsid w:val="00AC524D"/>
    <w:rsid w:val="00AC5567"/>
    <w:rsid w:val="00AC55FB"/>
    <w:rsid w:val="00AC58CA"/>
    <w:rsid w:val="00AC59B6"/>
    <w:rsid w:val="00AC69D6"/>
    <w:rsid w:val="00AC735F"/>
    <w:rsid w:val="00AD06C0"/>
    <w:rsid w:val="00AD0842"/>
    <w:rsid w:val="00AD0B11"/>
    <w:rsid w:val="00AD0C6F"/>
    <w:rsid w:val="00AD0E5B"/>
    <w:rsid w:val="00AD106D"/>
    <w:rsid w:val="00AD12E1"/>
    <w:rsid w:val="00AD16F8"/>
    <w:rsid w:val="00AD1B85"/>
    <w:rsid w:val="00AD2E4A"/>
    <w:rsid w:val="00AD4391"/>
    <w:rsid w:val="00AD4D0A"/>
    <w:rsid w:val="00AD5493"/>
    <w:rsid w:val="00AD5A65"/>
    <w:rsid w:val="00AD5B9E"/>
    <w:rsid w:val="00AD5FEA"/>
    <w:rsid w:val="00AD613A"/>
    <w:rsid w:val="00AD6BC0"/>
    <w:rsid w:val="00AD746D"/>
    <w:rsid w:val="00AE096C"/>
    <w:rsid w:val="00AE0A61"/>
    <w:rsid w:val="00AE0C8F"/>
    <w:rsid w:val="00AE15E0"/>
    <w:rsid w:val="00AE1A9C"/>
    <w:rsid w:val="00AE21E0"/>
    <w:rsid w:val="00AE240B"/>
    <w:rsid w:val="00AE2944"/>
    <w:rsid w:val="00AE34FA"/>
    <w:rsid w:val="00AE367E"/>
    <w:rsid w:val="00AE3F12"/>
    <w:rsid w:val="00AE4015"/>
    <w:rsid w:val="00AE4A55"/>
    <w:rsid w:val="00AE4DAB"/>
    <w:rsid w:val="00AE5761"/>
    <w:rsid w:val="00AE6C1A"/>
    <w:rsid w:val="00AE6CC9"/>
    <w:rsid w:val="00AE7178"/>
    <w:rsid w:val="00AE73EE"/>
    <w:rsid w:val="00AE7604"/>
    <w:rsid w:val="00AE7E98"/>
    <w:rsid w:val="00AF02D9"/>
    <w:rsid w:val="00AF05DD"/>
    <w:rsid w:val="00AF1532"/>
    <w:rsid w:val="00AF166F"/>
    <w:rsid w:val="00AF1680"/>
    <w:rsid w:val="00AF31CF"/>
    <w:rsid w:val="00AF36D6"/>
    <w:rsid w:val="00AF57D7"/>
    <w:rsid w:val="00AF5C08"/>
    <w:rsid w:val="00AF5E03"/>
    <w:rsid w:val="00AF6842"/>
    <w:rsid w:val="00AF6B44"/>
    <w:rsid w:val="00AF7570"/>
    <w:rsid w:val="00AF7B16"/>
    <w:rsid w:val="00AF7CE7"/>
    <w:rsid w:val="00AF7D68"/>
    <w:rsid w:val="00AF7DAC"/>
    <w:rsid w:val="00B000B8"/>
    <w:rsid w:val="00B0071D"/>
    <w:rsid w:val="00B00B70"/>
    <w:rsid w:val="00B00BCA"/>
    <w:rsid w:val="00B0105D"/>
    <w:rsid w:val="00B0119D"/>
    <w:rsid w:val="00B0175D"/>
    <w:rsid w:val="00B01ECF"/>
    <w:rsid w:val="00B02290"/>
    <w:rsid w:val="00B033E1"/>
    <w:rsid w:val="00B03609"/>
    <w:rsid w:val="00B037C9"/>
    <w:rsid w:val="00B03813"/>
    <w:rsid w:val="00B03ED1"/>
    <w:rsid w:val="00B03FEB"/>
    <w:rsid w:val="00B04043"/>
    <w:rsid w:val="00B04439"/>
    <w:rsid w:val="00B04555"/>
    <w:rsid w:val="00B048B3"/>
    <w:rsid w:val="00B04BC3"/>
    <w:rsid w:val="00B05576"/>
    <w:rsid w:val="00B05A59"/>
    <w:rsid w:val="00B05FCA"/>
    <w:rsid w:val="00B076A1"/>
    <w:rsid w:val="00B0779D"/>
    <w:rsid w:val="00B077A5"/>
    <w:rsid w:val="00B11DF6"/>
    <w:rsid w:val="00B12200"/>
    <w:rsid w:val="00B13524"/>
    <w:rsid w:val="00B13B86"/>
    <w:rsid w:val="00B13E4E"/>
    <w:rsid w:val="00B13F92"/>
    <w:rsid w:val="00B1535F"/>
    <w:rsid w:val="00B15C78"/>
    <w:rsid w:val="00B16466"/>
    <w:rsid w:val="00B17060"/>
    <w:rsid w:val="00B1790C"/>
    <w:rsid w:val="00B20884"/>
    <w:rsid w:val="00B20DA9"/>
    <w:rsid w:val="00B20E30"/>
    <w:rsid w:val="00B2102F"/>
    <w:rsid w:val="00B21423"/>
    <w:rsid w:val="00B22615"/>
    <w:rsid w:val="00B239D6"/>
    <w:rsid w:val="00B239E9"/>
    <w:rsid w:val="00B23A3F"/>
    <w:rsid w:val="00B23B1D"/>
    <w:rsid w:val="00B24CA7"/>
    <w:rsid w:val="00B255B3"/>
    <w:rsid w:val="00B25A3D"/>
    <w:rsid w:val="00B25DDB"/>
    <w:rsid w:val="00B25DE3"/>
    <w:rsid w:val="00B26D85"/>
    <w:rsid w:val="00B26ECF"/>
    <w:rsid w:val="00B27ECB"/>
    <w:rsid w:val="00B30316"/>
    <w:rsid w:val="00B305A5"/>
    <w:rsid w:val="00B3104C"/>
    <w:rsid w:val="00B3111F"/>
    <w:rsid w:val="00B31483"/>
    <w:rsid w:val="00B31D38"/>
    <w:rsid w:val="00B33158"/>
    <w:rsid w:val="00B33403"/>
    <w:rsid w:val="00B337A3"/>
    <w:rsid w:val="00B34481"/>
    <w:rsid w:val="00B35059"/>
    <w:rsid w:val="00B357C6"/>
    <w:rsid w:val="00B35B2C"/>
    <w:rsid w:val="00B3629A"/>
    <w:rsid w:val="00B366CD"/>
    <w:rsid w:val="00B368C0"/>
    <w:rsid w:val="00B36921"/>
    <w:rsid w:val="00B36B35"/>
    <w:rsid w:val="00B36DD2"/>
    <w:rsid w:val="00B37697"/>
    <w:rsid w:val="00B3791A"/>
    <w:rsid w:val="00B401A5"/>
    <w:rsid w:val="00B40BBA"/>
    <w:rsid w:val="00B410A7"/>
    <w:rsid w:val="00B41652"/>
    <w:rsid w:val="00B434CC"/>
    <w:rsid w:val="00B43B88"/>
    <w:rsid w:val="00B4435E"/>
    <w:rsid w:val="00B45071"/>
    <w:rsid w:val="00B452A5"/>
    <w:rsid w:val="00B45748"/>
    <w:rsid w:val="00B4605D"/>
    <w:rsid w:val="00B460C9"/>
    <w:rsid w:val="00B465B4"/>
    <w:rsid w:val="00B466A8"/>
    <w:rsid w:val="00B47AF8"/>
    <w:rsid w:val="00B50158"/>
    <w:rsid w:val="00B50424"/>
    <w:rsid w:val="00B50434"/>
    <w:rsid w:val="00B506D9"/>
    <w:rsid w:val="00B51653"/>
    <w:rsid w:val="00B52252"/>
    <w:rsid w:val="00B524C9"/>
    <w:rsid w:val="00B5380A"/>
    <w:rsid w:val="00B538C7"/>
    <w:rsid w:val="00B53ECC"/>
    <w:rsid w:val="00B5457C"/>
    <w:rsid w:val="00B55912"/>
    <w:rsid w:val="00B55CCE"/>
    <w:rsid w:val="00B55D64"/>
    <w:rsid w:val="00B55DA5"/>
    <w:rsid w:val="00B5604D"/>
    <w:rsid w:val="00B5616D"/>
    <w:rsid w:val="00B568D2"/>
    <w:rsid w:val="00B57551"/>
    <w:rsid w:val="00B575B9"/>
    <w:rsid w:val="00B57C57"/>
    <w:rsid w:val="00B60257"/>
    <w:rsid w:val="00B60BEA"/>
    <w:rsid w:val="00B61149"/>
    <w:rsid w:val="00B61C3B"/>
    <w:rsid w:val="00B61D55"/>
    <w:rsid w:val="00B628CE"/>
    <w:rsid w:val="00B6292C"/>
    <w:rsid w:val="00B63C66"/>
    <w:rsid w:val="00B63DD9"/>
    <w:rsid w:val="00B645AE"/>
    <w:rsid w:val="00B64FB9"/>
    <w:rsid w:val="00B6638C"/>
    <w:rsid w:val="00B66B30"/>
    <w:rsid w:val="00B66CDC"/>
    <w:rsid w:val="00B67173"/>
    <w:rsid w:val="00B677B7"/>
    <w:rsid w:val="00B67A98"/>
    <w:rsid w:val="00B67CA1"/>
    <w:rsid w:val="00B67CCD"/>
    <w:rsid w:val="00B708CB"/>
    <w:rsid w:val="00B71592"/>
    <w:rsid w:val="00B71BB4"/>
    <w:rsid w:val="00B71FED"/>
    <w:rsid w:val="00B720D3"/>
    <w:rsid w:val="00B72225"/>
    <w:rsid w:val="00B7222F"/>
    <w:rsid w:val="00B72922"/>
    <w:rsid w:val="00B73359"/>
    <w:rsid w:val="00B7386F"/>
    <w:rsid w:val="00B7431B"/>
    <w:rsid w:val="00B75691"/>
    <w:rsid w:val="00B7575C"/>
    <w:rsid w:val="00B757AC"/>
    <w:rsid w:val="00B757BB"/>
    <w:rsid w:val="00B763F1"/>
    <w:rsid w:val="00B7651A"/>
    <w:rsid w:val="00B76687"/>
    <w:rsid w:val="00B77021"/>
    <w:rsid w:val="00B771B7"/>
    <w:rsid w:val="00B77289"/>
    <w:rsid w:val="00B774D3"/>
    <w:rsid w:val="00B77771"/>
    <w:rsid w:val="00B8136D"/>
    <w:rsid w:val="00B81A2F"/>
    <w:rsid w:val="00B81BAB"/>
    <w:rsid w:val="00B81C8E"/>
    <w:rsid w:val="00B81DDE"/>
    <w:rsid w:val="00B827BE"/>
    <w:rsid w:val="00B82EED"/>
    <w:rsid w:val="00B834CA"/>
    <w:rsid w:val="00B83D1E"/>
    <w:rsid w:val="00B8448E"/>
    <w:rsid w:val="00B84921"/>
    <w:rsid w:val="00B8525E"/>
    <w:rsid w:val="00B853EA"/>
    <w:rsid w:val="00B8581D"/>
    <w:rsid w:val="00B85B0A"/>
    <w:rsid w:val="00B85C82"/>
    <w:rsid w:val="00B85EA4"/>
    <w:rsid w:val="00B864EC"/>
    <w:rsid w:val="00B902E2"/>
    <w:rsid w:val="00B90755"/>
    <w:rsid w:val="00B90A2C"/>
    <w:rsid w:val="00B90E9D"/>
    <w:rsid w:val="00B91701"/>
    <w:rsid w:val="00B935BC"/>
    <w:rsid w:val="00B938E8"/>
    <w:rsid w:val="00B940B3"/>
    <w:rsid w:val="00B945D6"/>
    <w:rsid w:val="00B94B4F"/>
    <w:rsid w:val="00B94B66"/>
    <w:rsid w:val="00B94BDE"/>
    <w:rsid w:val="00B974F2"/>
    <w:rsid w:val="00B974F7"/>
    <w:rsid w:val="00B976CE"/>
    <w:rsid w:val="00B97ABF"/>
    <w:rsid w:val="00BA0255"/>
    <w:rsid w:val="00BA038F"/>
    <w:rsid w:val="00BA0B77"/>
    <w:rsid w:val="00BA1147"/>
    <w:rsid w:val="00BA158E"/>
    <w:rsid w:val="00BA186F"/>
    <w:rsid w:val="00BA1AA3"/>
    <w:rsid w:val="00BA1D84"/>
    <w:rsid w:val="00BA2325"/>
    <w:rsid w:val="00BA27B4"/>
    <w:rsid w:val="00BA2C78"/>
    <w:rsid w:val="00BA2D58"/>
    <w:rsid w:val="00BA3594"/>
    <w:rsid w:val="00BA38D6"/>
    <w:rsid w:val="00BA3AB3"/>
    <w:rsid w:val="00BA3D3D"/>
    <w:rsid w:val="00BA4AFE"/>
    <w:rsid w:val="00BA4DE8"/>
    <w:rsid w:val="00BA50AA"/>
    <w:rsid w:val="00BA5602"/>
    <w:rsid w:val="00BA577F"/>
    <w:rsid w:val="00BA582A"/>
    <w:rsid w:val="00BA593E"/>
    <w:rsid w:val="00BA5AD5"/>
    <w:rsid w:val="00BA5EC3"/>
    <w:rsid w:val="00BA637E"/>
    <w:rsid w:val="00BA65A9"/>
    <w:rsid w:val="00BA66DA"/>
    <w:rsid w:val="00BA695B"/>
    <w:rsid w:val="00BB002D"/>
    <w:rsid w:val="00BB013E"/>
    <w:rsid w:val="00BB01B5"/>
    <w:rsid w:val="00BB0493"/>
    <w:rsid w:val="00BB07EB"/>
    <w:rsid w:val="00BB0971"/>
    <w:rsid w:val="00BB181D"/>
    <w:rsid w:val="00BB2749"/>
    <w:rsid w:val="00BB2ACA"/>
    <w:rsid w:val="00BB3084"/>
    <w:rsid w:val="00BB3707"/>
    <w:rsid w:val="00BB3BAA"/>
    <w:rsid w:val="00BB4DAB"/>
    <w:rsid w:val="00BB5657"/>
    <w:rsid w:val="00BB6613"/>
    <w:rsid w:val="00BB6BF0"/>
    <w:rsid w:val="00BB6D7E"/>
    <w:rsid w:val="00BB71EB"/>
    <w:rsid w:val="00BB795E"/>
    <w:rsid w:val="00BB7A5F"/>
    <w:rsid w:val="00BC00A0"/>
    <w:rsid w:val="00BC072A"/>
    <w:rsid w:val="00BC07AF"/>
    <w:rsid w:val="00BC0C1E"/>
    <w:rsid w:val="00BC0C60"/>
    <w:rsid w:val="00BC1A53"/>
    <w:rsid w:val="00BC2257"/>
    <w:rsid w:val="00BC2424"/>
    <w:rsid w:val="00BC2FAC"/>
    <w:rsid w:val="00BC3EF2"/>
    <w:rsid w:val="00BC442F"/>
    <w:rsid w:val="00BC4728"/>
    <w:rsid w:val="00BC48F8"/>
    <w:rsid w:val="00BC53C2"/>
    <w:rsid w:val="00BC64AC"/>
    <w:rsid w:val="00BC7471"/>
    <w:rsid w:val="00BC7BCA"/>
    <w:rsid w:val="00BD0529"/>
    <w:rsid w:val="00BD0DE0"/>
    <w:rsid w:val="00BD1143"/>
    <w:rsid w:val="00BD1680"/>
    <w:rsid w:val="00BD1B3A"/>
    <w:rsid w:val="00BD2568"/>
    <w:rsid w:val="00BD2622"/>
    <w:rsid w:val="00BD2C0D"/>
    <w:rsid w:val="00BD3744"/>
    <w:rsid w:val="00BD41A7"/>
    <w:rsid w:val="00BD4213"/>
    <w:rsid w:val="00BD4D37"/>
    <w:rsid w:val="00BD5788"/>
    <w:rsid w:val="00BD5962"/>
    <w:rsid w:val="00BD6559"/>
    <w:rsid w:val="00BD689C"/>
    <w:rsid w:val="00BD6D7D"/>
    <w:rsid w:val="00BD742F"/>
    <w:rsid w:val="00BD771E"/>
    <w:rsid w:val="00BE00AD"/>
    <w:rsid w:val="00BE0A27"/>
    <w:rsid w:val="00BE0F5F"/>
    <w:rsid w:val="00BE15C7"/>
    <w:rsid w:val="00BE1EEA"/>
    <w:rsid w:val="00BE27BA"/>
    <w:rsid w:val="00BE2B50"/>
    <w:rsid w:val="00BE2BCE"/>
    <w:rsid w:val="00BE308F"/>
    <w:rsid w:val="00BE3AE5"/>
    <w:rsid w:val="00BE3C09"/>
    <w:rsid w:val="00BE3E44"/>
    <w:rsid w:val="00BE3EC6"/>
    <w:rsid w:val="00BE41B8"/>
    <w:rsid w:val="00BE45B8"/>
    <w:rsid w:val="00BE4A55"/>
    <w:rsid w:val="00BE4CA8"/>
    <w:rsid w:val="00BE506D"/>
    <w:rsid w:val="00BE509D"/>
    <w:rsid w:val="00BE5319"/>
    <w:rsid w:val="00BE56B9"/>
    <w:rsid w:val="00BE596B"/>
    <w:rsid w:val="00BE59CA"/>
    <w:rsid w:val="00BE6F17"/>
    <w:rsid w:val="00BE7357"/>
    <w:rsid w:val="00BE7598"/>
    <w:rsid w:val="00BE769A"/>
    <w:rsid w:val="00BE76BF"/>
    <w:rsid w:val="00BE78CF"/>
    <w:rsid w:val="00BF09F3"/>
    <w:rsid w:val="00BF0FFD"/>
    <w:rsid w:val="00BF2279"/>
    <w:rsid w:val="00BF3C5B"/>
    <w:rsid w:val="00BF4328"/>
    <w:rsid w:val="00BF440E"/>
    <w:rsid w:val="00BF4455"/>
    <w:rsid w:val="00BF44CD"/>
    <w:rsid w:val="00BF4680"/>
    <w:rsid w:val="00BF4FC2"/>
    <w:rsid w:val="00BF4FE3"/>
    <w:rsid w:val="00BF54CF"/>
    <w:rsid w:val="00BF596C"/>
    <w:rsid w:val="00BF5B2B"/>
    <w:rsid w:val="00BF5D19"/>
    <w:rsid w:val="00BF5F43"/>
    <w:rsid w:val="00BF65D5"/>
    <w:rsid w:val="00BF6FD3"/>
    <w:rsid w:val="00BF7580"/>
    <w:rsid w:val="00C0044F"/>
    <w:rsid w:val="00C004B9"/>
    <w:rsid w:val="00C0073C"/>
    <w:rsid w:val="00C00A73"/>
    <w:rsid w:val="00C01AC8"/>
    <w:rsid w:val="00C01C02"/>
    <w:rsid w:val="00C02AC3"/>
    <w:rsid w:val="00C032B5"/>
    <w:rsid w:val="00C033A8"/>
    <w:rsid w:val="00C03512"/>
    <w:rsid w:val="00C03D2D"/>
    <w:rsid w:val="00C03E73"/>
    <w:rsid w:val="00C040E2"/>
    <w:rsid w:val="00C0454D"/>
    <w:rsid w:val="00C04DC1"/>
    <w:rsid w:val="00C04FE2"/>
    <w:rsid w:val="00C0509A"/>
    <w:rsid w:val="00C05513"/>
    <w:rsid w:val="00C05BD3"/>
    <w:rsid w:val="00C05FE3"/>
    <w:rsid w:val="00C0675C"/>
    <w:rsid w:val="00C07231"/>
    <w:rsid w:val="00C0796E"/>
    <w:rsid w:val="00C079F2"/>
    <w:rsid w:val="00C07DBC"/>
    <w:rsid w:val="00C07E64"/>
    <w:rsid w:val="00C102C3"/>
    <w:rsid w:val="00C1046D"/>
    <w:rsid w:val="00C1111E"/>
    <w:rsid w:val="00C11207"/>
    <w:rsid w:val="00C12675"/>
    <w:rsid w:val="00C12DBE"/>
    <w:rsid w:val="00C1357A"/>
    <w:rsid w:val="00C13F15"/>
    <w:rsid w:val="00C14661"/>
    <w:rsid w:val="00C146DF"/>
    <w:rsid w:val="00C14939"/>
    <w:rsid w:val="00C150A3"/>
    <w:rsid w:val="00C1565A"/>
    <w:rsid w:val="00C169D8"/>
    <w:rsid w:val="00C16B43"/>
    <w:rsid w:val="00C16D76"/>
    <w:rsid w:val="00C170F4"/>
    <w:rsid w:val="00C17217"/>
    <w:rsid w:val="00C17629"/>
    <w:rsid w:val="00C17C9B"/>
    <w:rsid w:val="00C20693"/>
    <w:rsid w:val="00C20820"/>
    <w:rsid w:val="00C2087D"/>
    <w:rsid w:val="00C209A0"/>
    <w:rsid w:val="00C20A7C"/>
    <w:rsid w:val="00C210A2"/>
    <w:rsid w:val="00C21B5A"/>
    <w:rsid w:val="00C2292C"/>
    <w:rsid w:val="00C22A76"/>
    <w:rsid w:val="00C22DC1"/>
    <w:rsid w:val="00C22E0F"/>
    <w:rsid w:val="00C232E7"/>
    <w:rsid w:val="00C23EB3"/>
    <w:rsid w:val="00C24073"/>
    <w:rsid w:val="00C254B7"/>
    <w:rsid w:val="00C25BE7"/>
    <w:rsid w:val="00C25C59"/>
    <w:rsid w:val="00C26251"/>
    <w:rsid w:val="00C26766"/>
    <w:rsid w:val="00C26BF9"/>
    <w:rsid w:val="00C2719F"/>
    <w:rsid w:val="00C27247"/>
    <w:rsid w:val="00C27447"/>
    <w:rsid w:val="00C27690"/>
    <w:rsid w:val="00C27B58"/>
    <w:rsid w:val="00C27ECB"/>
    <w:rsid w:val="00C30D29"/>
    <w:rsid w:val="00C31DE6"/>
    <w:rsid w:val="00C31F44"/>
    <w:rsid w:val="00C32CAC"/>
    <w:rsid w:val="00C3343C"/>
    <w:rsid w:val="00C338B7"/>
    <w:rsid w:val="00C33A6A"/>
    <w:rsid w:val="00C34711"/>
    <w:rsid w:val="00C349FD"/>
    <w:rsid w:val="00C34ABB"/>
    <w:rsid w:val="00C34CC3"/>
    <w:rsid w:val="00C34E6F"/>
    <w:rsid w:val="00C351C4"/>
    <w:rsid w:val="00C35437"/>
    <w:rsid w:val="00C354E7"/>
    <w:rsid w:val="00C35FE7"/>
    <w:rsid w:val="00C36C7A"/>
    <w:rsid w:val="00C370A6"/>
    <w:rsid w:val="00C37FF0"/>
    <w:rsid w:val="00C404F8"/>
    <w:rsid w:val="00C40C0D"/>
    <w:rsid w:val="00C413DE"/>
    <w:rsid w:val="00C41482"/>
    <w:rsid w:val="00C42295"/>
    <w:rsid w:val="00C42499"/>
    <w:rsid w:val="00C42E5A"/>
    <w:rsid w:val="00C44039"/>
    <w:rsid w:val="00C44BB7"/>
    <w:rsid w:val="00C44BCC"/>
    <w:rsid w:val="00C4528B"/>
    <w:rsid w:val="00C45624"/>
    <w:rsid w:val="00C45CED"/>
    <w:rsid w:val="00C463E6"/>
    <w:rsid w:val="00C469C5"/>
    <w:rsid w:val="00C46B26"/>
    <w:rsid w:val="00C50184"/>
    <w:rsid w:val="00C50AC1"/>
    <w:rsid w:val="00C51769"/>
    <w:rsid w:val="00C51BA7"/>
    <w:rsid w:val="00C52934"/>
    <w:rsid w:val="00C536B2"/>
    <w:rsid w:val="00C53A6C"/>
    <w:rsid w:val="00C53ACA"/>
    <w:rsid w:val="00C54147"/>
    <w:rsid w:val="00C54256"/>
    <w:rsid w:val="00C547A4"/>
    <w:rsid w:val="00C5484B"/>
    <w:rsid w:val="00C556B5"/>
    <w:rsid w:val="00C55B42"/>
    <w:rsid w:val="00C55CD8"/>
    <w:rsid w:val="00C56A66"/>
    <w:rsid w:val="00C56EF0"/>
    <w:rsid w:val="00C575C6"/>
    <w:rsid w:val="00C575D4"/>
    <w:rsid w:val="00C57A8E"/>
    <w:rsid w:val="00C57B01"/>
    <w:rsid w:val="00C57F9E"/>
    <w:rsid w:val="00C601B3"/>
    <w:rsid w:val="00C608FE"/>
    <w:rsid w:val="00C60B23"/>
    <w:rsid w:val="00C619E4"/>
    <w:rsid w:val="00C62271"/>
    <w:rsid w:val="00C625F6"/>
    <w:rsid w:val="00C63B4F"/>
    <w:rsid w:val="00C63F89"/>
    <w:rsid w:val="00C64310"/>
    <w:rsid w:val="00C649E7"/>
    <w:rsid w:val="00C65512"/>
    <w:rsid w:val="00C6557C"/>
    <w:rsid w:val="00C65DA0"/>
    <w:rsid w:val="00C66014"/>
    <w:rsid w:val="00C66B42"/>
    <w:rsid w:val="00C66F99"/>
    <w:rsid w:val="00C6705B"/>
    <w:rsid w:val="00C670C8"/>
    <w:rsid w:val="00C67353"/>
    <w:rsid w:val="00C67566"/>
    <w:rsid w:val="00C67D2B"/>
    <w:rsid w:val="00C67F64"/>
    <w:rsid w:val="00C70598"/>
    <w:rsid w:val="00C708FD"/>
    <w:rsid w:val="00C710C5"/>
    <w:rsid w:val="00C71B6E"/>
    <w:rsid w:val="00C71C5E"/>
    <w:rsid w:val="00C71ED3"/>
    <w:rsid w:val="00C7202A"/>
    <w:rsid w:val="00C721A5"/>
    <w:rsid w:val="00C725A0"/>
    <w:rsid w:val="00C7301C"/>
    <w:rsid w:val="00C736B6"/>
    <w:rsid w:val="00C73F34"/>
    <w:rsid w:val="00C749B4"/>
    <w:rsid w:val="00C74A3A"/>
    <w:rsid w:val="00C74EA3"/>
    <w:rsid w:val="00C762F1"/>
    <w:rsid w:val="00C76482"/>
    <w:rsid w:val="00C769CF"/>
    <w:rsid w:val="00C76B86"/>
    <w:rsid w:val="00C777F7"/>
    <w:rsid w:val="00C77982"/>
    <w:rsid w:val="00C80225"/>
    <w:rsid w:val="00C80865"/>
    <w:rsid w:val="00C80889"/>
    <w:rsid w:val="00C808FA"/>
    <w:rsid w:val="00C80BA0"/>
    <w:rsid w:val="00C80F60"/>
    <w:rsid w:val="00C810EB"/>
    <w:rsid w:val="00C81A47"/>
    <w:rsid w:val="00C827EC"/>
    <w:rsid w:val="00C82BB1"/>
    <w:rsid w:val="00C83350"/>
    <w:rsid w:val="00C83449"/>
    <w:rsid w:val="00C8477C"/>
    <w:rsid w:val="00C84DB3"/>
    <w:rsid w:val="00C85105"/>
    <w:rsid w:val="00C8519F"/>
    <w:rsid w:val="00C851EF"/>
    <w:rsid w:val="00C8534C"/>
    <w:rsid w:val="00C85951"/>
    <w:rsid w:val="00C85AC4"/>
    <w:rsid w:val="00C85ACA"/>
    <w:rsid w:val="00C86604"/>
    <w:rsid w:val="00C87530"/>
    <w:rsid w:val="00C87CBA"/>
    <w:rsid w:val="00C904C5"/>
    <w:rsid w:val="00C90841"/>
    <w:rsid w:val="00C90B88"/>
    <w:rsid w:val="00C90C54"/>
    <w:rsid w:val="00C90FEE"/>
    <w:rsid w:val="00C914FC"/>
    <w:rsid w:val="00C91F9A"/>
    <w:rsid w:val="00C9245C"/>
    <w:rsid w:val="00C92DD1"/>
    <w:rsid w:val="00C92E2B"/>
    <w:rsid w:val="00C93817"/>
    <w:rsid w:val="00C945DC"/>
    <w:rsid w:val="00C95A95"/>
    <w:rsid w:val="00C95D7D"/>
    <w:rsid w:val="00C96AF8"/>
    <w:rsid w:val="00C96B2B"/>
    <w:rsid w:val="00C96E34"/>
    <w:rsid w:val="00C96FE1"/>
    <w:rsid w:val="00C97A40"/>
    <w:rsid w:val="00CA0280"/>
    <w:rsid w:val="00CA05FA"/>
    <w:rsid w:val="00CA0B37"/>
    <w:rsid w:val="00CA1A2A"/>
    <w:rsid w:val="00CA1C21"/>
    <w:rsid w:val="00CA2208"/>
    <w:rsid w:val="00CA231B"/>
    <w:rsid w:val="00CA2B01"/>
    <w:rsid w:val="00CA4147"/>
    <w:rsid w:val="00CA4844"/>
    <w:rsid w:val="00CA4CD8"/>
    <w:rsid w:val="00CA4D2D"/>
    <w:rsid w:val="00CA4E11"/>
    <w:rsid w:val="00CA5566"/>
    <w:rsid w:val="00CA5B23"/>
    <w:rsid w:val="00CA5BF6"/>
    <w:rsid w:val="00CA6BA5"/>
    <w:rsid w:val="00CA6CEA"/>
    <w:rsid w:val="00CA6D14"/>
    <w:rsid w:val="00CA7680"/>
    <w:rsid w:val="00CA7B2D"/>
    <w:rsid w:val="00CB0359"/>
    <w:rsid w:val="00CB0724"/>
    <w:rsid w:val="00CB0998"/>
    <w:rsid w:val="00CB0FC5"/>
    <w:rsid w:val="00CB1333"/>
    <w:rsid w:val="00CB1539"/>
    <w:rsid w:val="00CB16C7"/>
    <w:rsid w:val="00CB19D0"/>
    <w:rsid w:val="00CB1BD3"/>
    <w:rsid w:val="00CB21AB"/>
    <w:rsid w:val="00CB2BB9"/>
    <w:rsid w:val="00CB33C1"/>
    <w:rsid w:val="00CB33C8"/>
    <w:rsid w:val="00CB33F3"/>
    <w:rsid w:val="00CB34E4"/>
    <w:rsid w:val="00CB39EF"/>
    <w:rsid w:val="00CB3A3B"/>
    <w:rsid w:val="00CB4017"/>
    <w:rsid w:val="00CB43EB"/>
    <w:rsid w:val="00CB4BD5"/>
    <w:rsid w:val="00CB4E7A"/>
    <w:rsid w:val="00CB5045"/>
    <w:rsid w:val="00CB52E3"/>
    <w:rsid w:val="00CB5481"/>
    <w:rsid w:val="00CB5764"/>
    <w:rsid w:val="00CB5C15"/>
    <w:rsid w:val="00CB6191"/>
    <w:rsid w:val="00CB700E"/>
    <w:rsid w:val="00CB7162"/>
    <w:rsid w:val="00CB7FE1"/>
    <w:rsid w:val="00CC0A71"/>
    <w:rsid w:val="00CC0A7F"/>
    <w:rsid w:val="00CC0BD8"/>
    <w:rsid w:val="00CC1219"/>
    <w:rsid w:val="00CC164B"/>
    <w:rsid w:val="00CC35A5"/>
    <w:rsid w:val="00CC3905"/>
    <w:rsid w:val="00CC404F"/>
    <w:rsid w:val="00CC4C19"/>
    <w:rsid w:val="00CC4CC9"/>
    <w:rsid w:val="00CC4E7B"/>
    <w:rsid w:val="00CC5054"/>
    <w:rsid w:val="00CC592D"/>
    <w:rsid w:val="00CC5C33"/>
    <w:rsid w:val="00CC604F"/>
    <w:rsid w:val="00CC634F"/>
    <w:rsid w:val="00CC69E0"/>
    <w:rsid w:val="00CC710B"/>
    <w:rsid w:val="00CC7671"/>
    <w:rsid w:val="00CC7DEF"/>
    <w:rsid w:val="00CD048B"/>
    <w:rsid w:val="00CD05BD"/>
    <w:rsid w:val="00CD1897"/>
    <w:rsid w:val="00CD1D78"/>
    <w:rsid w:val="00CD250F"/>
    <w:rsid w:val="00CD2A69"/>
    <w:rsid w:val="00CD2E82"/>
    <w:rsid w:val="00CD3495"/>
    <w:rsid w:val="00CD4806"/>
    <w:rsid w:val="00CD4959"/>
    <w:rsid w:val="00CD5254"/>
    <w:rsid w:val="00CD5578"/>
    <w:rsid w:val="00CD5AB3"/>
    <w:rsid w:val="00CD5FC4"/>
    <w:rsid w:val="00CD6575"/>
    <w:rsid w:val="00CD7136"/>
    <w:rsid w:val="00CD77CE"/>
    <w:rsid w:val="00CE050A"/>
    <w:rsid w:val="00CE1035"/>
    <w:rsid w:val="00CE1BF2"/>
    <w:rsid w:val="00CE22E9"/>
    <w:rsid w:val="00CE27BF"/>
    <w:rsid w:val="00CE28B5"/>
    <w:rsid w:val="00CE2929"/>
    <w:rsid w:val="00CE3D56"/>
    <w:rsid w:val="00CE3DCF"/>
    <w:rsid w:val="00CE46E6"/>
    <w:rsid w:val="00CE470A"/>
    <w:rsid w:val="00CE49A4"/>
    <w:rsid w:val="00CE4C45"/>
    <w:rsid w:val="00CE574A"/>
    <w:rsid w:val="00CE5D0D"/>
    <w:rsid w:val="00CE6784"/>
    <w:rsid w:val="00CE6BB2"/>
    <w:rsid w:val="00CE6F8B"/>
    <w:rsid w:val="00CE712C"/>
    <w:rsid w:val="00CE71E4"/>
    <w:rsid w:val="00CE74E2"/>
    <w:rsid w:val="00CE7EB9"/>
    <w:rsid w:val="00CF078F"/>
    <w:rsid w:val="00CF12DF"/>
    <w:rsid w:val="00CF24A4"/>
    <w:rsid w:val="00CF2DCE"/>
    <w:rsid w:val="00CF2E4E"/>
    <w:rsid w:val="00CF36C3"/>
    <w:rsid w:val="00CF3864"/>
    <w:rsid w:val="00CF3C82"/>
    <w:rsid w:val="00CF3D55"/>
    <w:rsid w:val="00CF3FBC"/>
    <w:rsid w:val="00CF4A9F"/>
    <w:rsid w:val="00CF5266"/>
    <w:rsid w:val="00CF642C"/>
    <w:rsid w:val="00CF6439"/>
    <w:rsid w:val="00CF7506"/>
    <w:rsid w:val="00CF7C0A"/>
    <w:rsid w:val="00D00137"/>
    <w:rsid w:val="00D001AB"/>
    <w:rsid w:val="00D0075A"/>
    <w:rsid w:val="00D00902"/>
    <w:rsid w:val="00D00E8E"/>
    <w:rsid w:val="00D00F64"/>
    <w:rsid w:val="00D0103A"/>
    <w:rsid w:val="00D018EF"/>
    <w:rsid w:val="00D018F0"/>
    <w:rsid w:val="00D01C32"/>
    <w:rsid w:val="00D02001"/>
    <w:rsid w:val="00D026ED"/>
    <w:rsid w:val="00D02A79"/>
    <w:rsid w:val="00D02CFB"/>
    <w:rsid w:val="00D03242"/>
    <w:rsid w:val="00D03785"/>
    <w:rsid w:val="00D04405"/>
    <w:rsid w:val="00D05A93"/>
    <w:rsid w:val="00D05F33"/>
    <w:rsid w:val="00D05F61"/>
    <w:rsid w:val="00D060D8"/>
    <w:rsid w:val="00D06F02"/>
    <w:rsid w:val="00D073CC"/>
    <w:rsid w:val="00D07F3A"/>
    <w:rsid w:val="00D1002B"/>
    <w:rsid w:val="00D1043C"/>
    <w:rsid w:val="00D10BBE"/>
    <w:rsid w:val="00D10DF4"/>
    <w:rsid w:val="00D10FB0"/>
    <w:rsid w:val="00D118FA"/>
    <w:rsid w:val="00D11E05"/>
    <w:rsid w:val="00D11F7D"/>
    <w:rsid w:val="00D12702"/>
    <w:rsid w:val="00D131E5"/>
    <w:rsid w:val="00D141C2"/>
    <w:rsid w:val="00D14FEA"/>
    <w:rsid w:val="00D156A4"/>
    <w:rsid w:val="00D1597D"/>
    <w:rsid w:val="00D159CD"/>
    <w:rsid w:val="00D15B01"/>
    <w:rsid w:val="00D17998"/>
    <w:rsid w:val="00D17BA4"/>
    <w:rsid w:val="00D17C0F"/>
    <w:rsid w:val="00D17E9C"/>
    <w:rsid w:val="00D21106"/>
    <w:rsid w:val="00D21314"/>
    <w:rsid w:val="00D2132C"/>
    <w:rsid w:val="00D219C8"/>
    <w:rsid w:val="00D21A93"/>
    <w:rsid w:val="00D21A9A"/>
    <w:rsid w:val="00D21B47"/>
    <w:rsid w:val="00D236CC"/>
    <w:rsid w:val="00D239A4"/>
    <w:rsid w:val="00D243E2"/>
    <w:rsid w:val="00D2479C"/>
    <w:rsid w:val="00D24D91"/>
    <w:rsid w:val="00D24FF8"/>
    <w:rsid w:val="00D250B6"/>
    <w:rsid w:val="00D25198"/>
    <w:rsid w:val="00D252D8"/>
    <w:rsid w:val="00D26097"/>
    <w:rsid w:val="00D26E76"/>
    <w:rsid w:val="00D27059"/>
    <w:rsid w:val="00D27209"/>
    <w:rsid w:val="00D27221"/>
    <w:rsid w:val="00D30014"/>
    <w:rsid w:val="00D30270"/>
    <w:rsid w:val="00D31364"/>
    <w:rsid w:val="00D31571"/>
    <w:rsid w:val="00D31BB5"/>
    <w:rsid w:val="00D31D1E"/>
    <w:rsid w:val="00D31EAB"/>
    <w:rsid w:val="00D324EE"/>
    <w:rsid w:val="00D3269B"/>
    <w:rsid w:val="00D32831"/>
    <w:rsid w:val="00D32E0E"/>
    <w:rsid w:val="00D330A0"/>
    <w:rsid w:val="00D33A4B"/>
    <w:rsid w:val="00D34D5D"/>
    <w:rsid w:val="00D367BD"/>
    <w:rsid w:val="00D36810"/>
    <w:rsid w:val="00D36F1D"/>
    <w:rsid w:val="00D37313"/>
    <w:rsid w:val="00D375F4"/>
    <w:rsid w:val="00D37834"/>
    <w:rsid w:val="00D3798F"/>
    <w:rsid w:val="00D4099E"/>
    <w:rsid w:val="00D40F0C"/>
    <w:rsid w:val="00D417A8"/>
    <w:rsid w:val="00D4186B"/>
    <w:rsid w:val="00D419E1"/>
    <w:rsid w:val="00D41CF7"/>
    <w:rsid w:val="00D42728"/>
    <w:rsid w:val="00D4278A"/>
    <w:rsid w:val="00D42C91"/>
    <w:rsid w:val="00D42DC1"/>
    <w:rsid w:val="00D438F5"/>
    <w:rsid w:val="00D43ADA"/>
    <w:rsid w:val="00D43BC0"/>
    <w:rsid w:val="00D43E95"/>
    <w:rsid w:val="00D44104"/>
    <w:rsid w:val="00D44523"/>
    <w:rsid w:val="00D44BFA"/>
    <w:rsid w:val="00D45371"/>
    <w:rsid w:val="00D45498"/>
    <w:rsid w:val="00D460FD"/>
    <w:rsid w:val="00D463EF"/>
    <w:rsid w:val="00D4671A"/>
    <w:rsid w:val="00D47B46"/>
    <w:rsid w:val="00D47BBE"/>
    <w:rsid w:val="00D51CA6"/>
    <w:rsid w:val="00D52084"/>
    <w:rsid w:val="00D52AE1"/>
    <w:rsid w:val="00D52F82"/>
    <w:rsid w:val="00D535DB"/>
    <w:rsid w:val="00D536B1"/>
    <w:rsid w:val="00D53D99"/>
    <w:rsid w:val="00D54222"/>
    <w:rsid w:val="00D5448D"/>
    <w:rsid w:val="00D54686"/>
    <w:rsid w:val="00D54810"/>
    <w:rsid w:val="00D54971"/>
    <w:rsid w:val="00D54C7D"/>
    <w:rsid w:val="00D55D1C"/>
    <w:rsid w:val="00D569E7"/>
    <w:rsid w:val="00D56B3C"/>
    <w:rsid w:val="00D56E78"/>
    <w:rsid w:val="00D57014"/>
    <w:rsid w:val="00D57C8C"/>
    <w:rsid w:val="00D57F08"/>
    <w:rsid w:val="00D60EAF"/>
    <w:rsid w:val="00D6125D"/>
    <w:rsid w:val="00D6166F"/>
    <w:rsid w:val="00D61D07"/>
    <w:rsid w:val="00D62422"/>
    <w:rsid w:val="00D6258F"/>
    <w:rsid w:val="00D62689"/>
    <w:rsid w:val="00D6296E"/>
    <w:rsid w:val="00D6322D"/>
    <w:rsid w:val="00D633C2"/>
    <w:rsid w:val="00D634A3"/>
    <w:rsid w:val="00D64145"/>
    <w:rsid w:val="00D64400"/>
    <w:rsid w:val="00D6474B"/>
    <w:rsid w:val="00D6492A"/>
    <w:rsid w:val="00D657F6"/>
    <w:rsid w:val="00D65E16"/>
    <w:rsid w:val="00D668F3"/>
    <w:rsid w:val="00D66C26"/>
    <w:rsid w:val="00D674F8"/>
    <w:rsid w:val="00D67C95"/>
    <w:rsid w:val="00D67E15"/>
    <w:rsid w:val="00D70F53"/>
    <w:rsid w:val="00D71295"/>
    <w:rsid w:val="00D71433"/>
    <w:rsid w:val="00D71440"/>
    <w:rsid w:val="00D7189E"/>
    <w:rsid w:val="00D71A49"/>
    <w:rsid w:val="00D720CF"/>
    <w:rsid w:val="00D72910"/>
    <w:rsid w:val="00D735F0"/>
    <w:rsid w:val="00D737F8"/>
    <w:rsid w:val="00D740F9"/>
    <w:rsid w:val="00D7426E"/>
    <w:rsid w:val="00D74462"/>
    <w:rsid w:val="00D74C68"/>
    <w:rsid w:val="00D753CE"/>
    <w:rsid w:val="00D77097"/>
    <w:rsid w:val="00D77535"/>
    <w:rsid w:val="00D778EF"/>
    <w:rsid w:val="00D77C71"/>
    <w:rsid w:val="00D808AD"/>
    <w:rsid w:val="00D80E44"/>
    <w:rsid w:val="00D81CF5"/>
    <w:rsid w:val="00D81DE4"/>
    <w:rsid w:val="00D8233D"/>
    <w:rsid w:val="00D8297E"/>
    <w:rsid w:val="00D82EAE"/>
    <w:rsid w:val="00D82F77"/>
    <w:rsid w:val="00D838F4"/>
    <w:rsid w:val="00D842BC"/>
    <w:rsid w:val="00D851BC"/>
    <w:rsid w:val="00D8576A"/>
    <w:rsid w:val="00D858CD"/>
    <w:rsid w:val="00D858E0"/>
    <w:rsid w:val="00D85C85"/>
    <w:rsid w:val="00D86177"/>
    <w:rsid w:val="00D86B55"/>
    <w:rsid w:val="00D8741B"/>
    <w:rsid w:val="00D87710"/>
    <w:rsid w:val="00D878BD"/>
    <w:rsid w:val="00D87CBF"/>
    <w:rsid w:val="00D906C6"/>
    <w:rsid w:val="00D90AB0"/>
    <w:rsid w:val="00D90CCD"/>
    <w:rsid w:val="00D90CF3"/>
    <w:rsid w:val="00D90DF8"/>
    <w:rsid w:val="00D91760"/>
    <w:rsid w:val="00D91779"/>
    <w:rsid w:val="00D918AB"/>
    <w:rsid w:val="00D91E1C"/>
    <w:rsid w:val="00D92286"/>
    <w:rsid w:val="00D92719"/>
    <w:rsid w:val="00D92EA7"/>
    <w:rsid w:val="00D935A7"/>
    <w:rsid w:val="00D942E2"/>
    <w:rsid w:val="00D9491D"/>
    <w:rsid w:val="00D94DDA"/>
    <w:rsid w:val="00D95C75"/>
    <w:rsid w:val="00D9624B"/>
    <w:rsid w:val="00D962FA"/>
    <w:rsid w:val="00D966E0"/>
    <w:rsid w:val="00D96CC2"/>
    <w:rsid w:val="00DA03AC"/>
    <w:rsid w:val="00DA04C8"/>
    <w:rsid w:val="00DA090B"/>
    <w:rsid w:val="00DA11C8"/>
    <w:rsid w:val="00DA19D8"/>
    <w:rsid w:val="00DA1BEF"/>
    <w:rsid w:val="00DA1F7C"/>
    <w:rsid w:val="00DA27D8"/>
    <w:rsid w:val="00DA2D81"/>
    <w:rsid w:val="00DA4366"/>
    <w:rsid w:val="00DA484B"/>
    <w:rsid w:val="00DA4988"/>
    <w:rsid w:val="00DA4B99"/>
    <w:rsid w:val="00DA4C59"/>
    <w:rsid w:val="00DA50C2"/>
    <w:rsid w:val="00DA5C96"/>
    <w:rsid w:val="00DA7082"/>
    <w:rsid w:val="00DA73E2"/>
    <w:rsid w:val="00DA740C"/>
    <w:rsid w:val="00DA7839"/>
    <w:rsid w:val="00DB145B"/>
    <w:rsid w:val="00DB330F"/>
    <w:rsid w:val="00DB3B26"/>
    <w:rsid w:val="00DB4224"/>
    <w:rsid w:val="00DB4340"/>
    <w:rsid w:val="00DB52CD"/>
    <w:rsid w:val="00DB571D"/>
    <w:rsid w:val="00DB5B58"/>
    <w:rsid w:val="00DB5BB9"/>
    <w:rsid w:val="00DB5D80"/>
    <w:rsid w:val="00DB5FAC"/>
    <w:rsid w:val="00DB5FD1"/>
    <w:rsid w:val="00DB6A1A"/>
    <w:rsid w:val="00DB6BF1"/>
    <w:rsid w:val="00DB77D3"/>
    <w:rsid w:val="00DB7C81"/>
    <w:rsid w:val="00DC05F2"/>
    <w:rsid w:val="00DC0AFB"/>
    <w:rsid w:val="00DC0C83"/>
    <w:rsid w:val="00DC0E6B"/>
    <w:rsid w:val="00DC1F4C"/>
    <w:rsid w:val="00DC21A3"/>
    <w:rsid w:val="00DC3194"/>
    <w:rsid w:val="00DC32E2"/>
    <w:rsid w:val="00DC4B16"/>
    <w:rsid w:val="00DC4FF8"/>
    <w:rsid w:val="00DC5E2D"/>
    <w:rsid w:val="00DC617B"/>
    <w:rsid w:val="00DC6189"/>
    <w:rsid w:val="00DC66B9"/>
    <w:rsid w:val="00DC68FB"/>
    <w:rsid w:val="00DC7D24"/>
    <w:rsid w:val="00DD13C2"/>
    <w:rsid w:val="00DD173F"/>
    <w:rsid w:val="00DD191C"/>
    <w:rsid w:val="00DD1D09"/>
    <w:rsid w:val="00DD1D47"/>
    <w:rsid w:val="00DD2DA2"/>
    <w:rsid w:val="00DD2DD0"/>
    <w:rsid w:val="00DD47AE"/>
    <w:rsid w:val="00DD48C6"/>
    <w:rsid w:val="00DD4A74"/>
    <w:rsid w:val="00DD4C93"/>
    <w:rsid w:val="00DD573D"/>
    <w:rsid w:val="00DD6590"/>
    <w:rsid w:val="00DD6E77"/>
    <w:rsid w:val="00DD7071"/>
    <w:rsid w:val="00DD7311"/>
    <w:rsid w:val="00DD74A0"/>
    <w:rsid w:val="00DE004C"/>
    <w:rsid w:val="00DE0A72"/>
    <w:rsid w:val="00DE0DE6"/>
    <w:rsid w:val="00DE10A6"/>
    <w:rsid w:val="00DE11C6"/>
    <w:rsid w:val="00DE228D"/>
    <w:rsid w:val="00DE2484"/>
    <w:rsid w:val="00DE2F76"/>
    <w:rsid w:val="00DE3216"/>
    <w:rsid w:val="00DE3348"/>
    <w:rsid w:val="00DE342D"/>
    <w:rsid w:val="00DE36ED"/>
    <w:rsid w:val="00DE3B5B"/>
    <w:rsid w:val="00DE41E3"/>
    <w:rsid w:val="00DE427F"/>
    <w:rsid w:val="00DE4F34"/>
    <w:rsid w:val="00DE5505"/>
    <w:rsid w:val="00DE5B10"/>
    <w:rsid w:val="00DE5BE6"/>
    <w:rsid w:val="00DE68C5"/>
    <w:rsid w:val="00DE6947"/>
    <w:rsid w:val="00DE7290"/>
    <w:rsid w:val="00DE7C88"/>
    <w:rsid w:val="00DF0876"/>
    <w:rsid w:val="00DF0A05"/>
    <w:rsid w:val="00DF0C0D"/>
    <w:rsid w:val="00DF0F77"/>
    <w:rsid w:val="00DF134F"/>
    <w:rsid w:val="00DF142C"/>
    <w:rsid w:val="00DF1C7D"/>
    <w:rsid w:val="00DF1D54"/>
    <w:rsid w:val="00DF1E54"/>
    <w:rsid w:val="00DF1F7E"/>
    <w:rsid w:val="00DF2C1B"/>
    <w:rsid w:val="00DF33BA"/>
    <w:rsid w:val="00DF4312"/>
    <w:rsid w:val="00DF43FF"/>
    <w:rsid w:val="00DF4B7E"/>
    <w:rsid w:val="00DF4BB2"/>
    <w:rsid w:val="00DF4D18"/>
    <w:rsid w:val="00DF586D"/>
    <w:rsid w:val="00DF5B6B"/>
    <w:rsid w:val="00DF60B0"/>
    <w:rsid w:val="00E003BA"/>
    <w:rsid w:val="00E005E7"/>
    <w:rsid w:val="00E0106F"/>
    <w:rsid w:val="00E015A1"/>
    <w:rsid w:val="00E02721"/>
    <w:rsid w:val="00E02863"/>
    <w:rsid w:val="00E03980"/>
    <w:rsid w:val="00E03AF0"/>
    <w:rsid w:val="00E045DE"/>
    <w:rsid w:val="00E05BE8"/>
    <w:rsid w:val="00E064F7"/>
    <w:rsid w:val="00E070CA"/>
    <w:rsid w:val="00E104A2"/>
    <w:rsid w:val="00E10519"/>
    <w:rsid w:val="00E1075B"/>
    <w:rsid w:val="00E10867"/>
    <w:rsid w:val="00E110B9"/>
    <w:rsid w:val="00E1143B"/>
    <w:rsid w:val="00E1159A"/>
    <w:rsid w:val="00E11997"/>
    <w:rsid w:val="00E11E2E"/>
    <w:rsid w:val="00E1214C"/>
    <w:rsid w:val="00E127D9"/>
    <w:rsid w:val="00E128B0"/>
    <w:rsid w:val="00E13018"/>
    <w:rsid w:val="00E1361C"/>
    <w:rsid w:val="00E13BC4"/>
    <w:rsid w:val="00E13F51"/>
    <w:rsid w:val="00E148DF"/>
    <w:rsid w:val="00E14FE9"/>
    <w:rsid w:val="00E153BE"/>
    <w:rsid w:val="00E15961"/>
    <w:rsid w:val="00E1713E"/>
    <w:rsid w:val="00E172F6"/>
    <w:rsid w:val="00E17EAA"/>
    <w:rsid w:val="00E17EC2"/>
    <w:rsid w:val="00E20304"/>
    <w:rsid w:val="00E20687"/>
    <w:rsid w:val="00E208E9"/>
    <w:rsid w:val="00E21089"/>
    <w:rsid w:val="00E22936"/>
    <w:rsid w:val="00E22979"/>
    <w:rsid w:val="00E22D87"/>
    <w:rsid w:val="00E23232"/>
    <w:rsid w:val="00E2326E"/>
    <w:rsid w:val="00E232CB"/>
    <w:rsid w:val="00E2364A"/>
    <w:rsid w:val="00E2372F"/>
    <w:rsid w:val="00E23787"/>
    <w:rsid w:val="00E23929"/>
    <w:rsid w:val="00E23DCB"/>
    <w:rsid w:val="00E24B25"/>
    <w:rsid w:val="00E24B73"/>
    <w:rsid w:val="00E24C77"/>
    <w:rsid w:val="00E260EE"/>
    <w:rsid w:val="00E265BD"/>
    <w:rsid w:val="00E26AD5"/>
    <w:rsid w:val="00E272DB"/>
    <w:rsid w:val="00E27E4D"/>
    <w:rsid w:val="00E27E89"/>
    <w:rsid w:val="00E303A1"/>
    <w:rsid w:val="00E3052A"/>
    <w:rsid w:val="00E30673"/>
    <w:rsid w:val="00E306C0"/>
    <w:rsid w:val="00E31874"/>
    <w:rsid w:val="00E31B94"/>
    <w:rsid w:val="00E33645"/>
    <w:rsid w:val="00E33688"/>
    <w:rsid w:val="00E33790"/>
    <w:rsid w:val="00E3394E"/>
    <w:rsid w:val="00E3462A"/>
    <w:rsid w:val="00E34D54"/>
    <w:rsid w:val="00E35941"/>
    <w:rsid w:val="00E359C9"/>
    <w:rsid w:val="00E35B17"/>
    <w:rsid w:val="00E3702E"/>
    <w:rsid w:val="00E3736A"/>
    <w:rsid w:val="00E3763D"/>
    <w:rsid w:val="00E37BB0"/>
    <w:rsid w:val="00E37F88"/>
    <w:rsid w:val="00E40793"/>
    <w:rsid w:val="00E41047"/>
    <w:rsid w:val="00E4197C"/>
    <w:rsid w:val="00E422B9"/>
    <w:rsid w:val="00E42659"/>
    <w:rsid w:val="00E433C1"/>
    <w:rsid w:val="00E43B56"/>
    <w:rsid w:val="00E43D03"/>
    <w:rsid w:val="00E43F55"/>
    <w:rsid w:val="00E44701"/>
    <w:rsid w:val="00E44883"/>
    <w:rsid w:val="00E45A32"/>
    <w:rsid w:val="00E45B5E"/>
    <w:rsid w:val="00E4600B"/>
    <w:rsid w:val="00E4615B"/>
    <w:rsid w:val="00E46658"/>
    <w:rsid w:val="00E47754"/>
    <w:rsid w:val="00E500BA"/>
    <w:rsid w:val="00E500D5"/>
    <w:rsid w:val="00E5085F"/>
    <w:rsid w:val="00E50A63"/>
    <w:rsid w:val="00E50C31"/>
    <w:rsid w:val="00E522BC"/>
    <w:rsid w:val="00E5263C"/>
    <w:rsid w:val="00E53242"/>
    <w:rsid w:val="00E53C20"/>
    <w:rsid w:val="00E5467E"/>
    <w:rsid w:val="00E552B6"/>
    <w:rsid w:val="00E5534C"/>
    <w:rsid w:val="00E55396"/>
    <w:rsid w:val="00E55407"/>
    <w:rsid w:val="00E55635"/>
    <w:rsid w:val="00E55A35"/>
    <w:rsid w:val="00E56089"/>
    <w:rsid w:val="00E561C1"/>
    <w:rsid w:val="00E563FC"/>
    <w:rsid w:val="00E56B85"/>
    <w:rsid w:val="00E5724E"/>
    <w:rsid w:val="00E5755C"/>
    <w:rsid w:val="00E578BD"/>
    <w:rsid w:val="00E57A7C"/>
    <w:rsid w:val="00E60121"/>
    <w:rsid w:val="00E60350"/>
    <w:rsid w:val="00E60B38"/>
    <w:rsid w:val="00E615FF"/>
    <w:rsid w:val="00E61C5C"/>
    <w:rsid w:val="00E62436"/>
    <w:rsid w:val="00E625AA"/>
    <w:rsid w:val="00E627B0"/>
    <w:rsid w:val="00E63826"/>
    <w:rsid w:val="00E63AE5"/>
    <w:rsid w:val="00E64036"/>
    <w:rsid w:val="00E642B2"/>
    <w:rsid w:val="00E64D0C"/>
    <w:rsid w:val="00E65218"/>
    <w:rsid w:val="00E654F6"/>
    <w:rsid w:val="00E65AC8"/>
    <w:rsid w:val="00E66668"/>
    <w:rsid w:val="00E66818"/>
    <w:rsid w:val="00E66AD9"/>
    <w:rsid w:val="00E670CA"/>
    <w:rsid w:val="00E67182"/>
    <w:rsid w:val="00E67CA5"/>
    <w:rsid w:val="00E70303"/>
    <w:rsid w:val="00E70922"/>
    <w:rsid w:val="00E70F0A"/>
    <w:rsid w:val="00E7119B"/>
    <w:rsid w:val="00E71958"/>
    <w:rsid w:val="00E72298"/>
    <w:rsid w:val="00E72A13"/>
    <w:rsid w:val="00E731CF"/>
    <w:rsid w:val="00E73825"/>
    <w:rsid w:val="00E73EDF"/>
    <w:rsid w:val="00E754C3"/>
    <w:rsid w:val="00E75689"/>
    <w:rsid w:val="00E77558"/>
    <w:rsid w:val="00E77826"/>
    <w:rsid w:val="00E7786C"/>
    <w:rsid w:val="00E77C82"/>
    <w:rsid w:val="00E80073"/>
    <w:rsid w:val="00E80231"/>
    <w:rsid w:val="00E8023F"/>
    <w:rsid w:val="00E80307"/>
    <w:rsid w:val="00E81FBC"/>
    <w:rsid w:val="00E81FEF"/>
    <w:rsid w:val="00E82000"/>
    <w:rsid w:val="00E822AA"/>
    <w:rsid w:val="00E82E5B"/>
    <w:rsid w:val="00E8370E"/>
    <w:rsid w:val="00E83829"/>
    <w:rsid w:val="00E83B4D"/>
    <w:rsid w:val="00E841F9"/>
    <w:rsid w:val="00E8481F"/>
    <w:rsid w:val="00E84C61"/>
    <w:rsid w:val="00E85682"/>
    <w:rsid w:val="00E862B7"/>
    <w:rsid w:val="00E879E0"/>
    <w:rsid w:val="00E90C45"/>
    <w:rsid w:val="00E918E3"/>
    <w:rsid w:val="00E91A14"/>
    <w:rsid w:val="00E920E3"/>
    <w:rsid w:val="00E9412E"/>
    <w:rsid w:val="00E942BB"/>
    <w:rsid w:val="00E944CE"/>
    <w:rsid w:val="00E94F38"/>
    <w:rsid w:val="00E95323"/>
    <w:rsid w:val="00E95542"/>
    <w:rsid w:val="00E95774"/>
    <w:rsid w:val="00E95C0C"/>
    <w:rsid w:val="00E95D70"/>
    <w:rsid w:val="00E95F88"/>
    <w:rsid w:val="00E96B13"/>
    <w:rsid w:val="00E9722C"/>
    <w:rsid w:val="00E9749B"/>
    <w:rsid w:val="00E9750C"/>
    <w:rsid w:val="00E97C99"/>
    <w:rsid w:val="00E97CF2"/>
    <w:rsid w:val="00E97FD2"/>
    <w:rsid w:val="00EA007C"/>
    <w:rsid w:val="00EA0347"/>
    <w:rsid w:val="00EA0375"/>
    <w:rsid w:val="00EA038C"/>
    <w:rsid w:val="00EA0BCC"/>
    <w:rsid w:val="00EA2089"/>
    <w:rsid w:val="00EA3382"/>
    <w:rsid w:val="00EA424E"/>
    <w:rsid w:val="00EA43CC"/>
    <w:rsid w:val="00EA4C9C"/>
    <w:rsid w:val="00EA5F2D"/>
    <w:rsid w:val="00EA5F86"/>
    <w:rsid w:val="00EA608F"/>
    <w:rsid w:val="00EA6F83"/>
    <w:rsid w:val="00EA7625"/>
    <w:rsid w:val="00EA7CF9"/>
    <w:rsid w:val="00EB10AD"/>
    <w:rsid w:val="00EB16D5"/>
    <w:rsid w:val="00EB16D9"/>
    <w:rsid w:val="00EB1F9F"/>
    <w:rsid w:val="00EB2236"/>
    <w:rsid w:val="00EB29B2"/>
    <w:rsid w:val="00EB3677"/>
    <w:rsid w:val="00EB3B08"/>
    <w:rsid w:val="00EB4468"/>
    <w:rsid w:val="00EB6320"/>
    <w:rsid w:val="00EB6A25"/>
    <w:rsid w:val="00EB6E97"/>
    <w:rsid w:val="00EB7A0E"/>
    <w:rsid w:val="00EB7AA5"/>
    <w:rsid w:val="00EB7C5D"/>
    <w:rsid w:val="00EC03BE"/>
    <w:rsid w:val="00EC0C3E"/>
    <w:rsid w:val="00EC0CA1"/>
    <w:rsid w:val="00EC10FF"/>
    <w:rsid w:val="00EC1FEE"/>
    <w:rsid w:val="00EC256E"/>
    <w:rsid w:val="00EC2AF3"/>
    <w:rsid w:val="00EC2EE0"/>
    <w:rsid w:val="00EC2FC6"/>
    <w:rsid w:val="00EC30F0"/>
    <w:rsid w:val="00EC3723"/>
    <w:rsid w:val="00EC3A93"/>
    <w:rsid w:val="00EC4037"/>
    <w:rsid w:val="00EC4164"/>
    <w:rsid w:val="00EC536F"/>
    <w:rsid w:val="00EC641C"/>
    <w:rsid w:val="00EC7506"/>
    <w:rsid w:val="00EC77D3"/>
    <w:rsid w:val="00EC7855"/>
    <w:rsid w:val="00EC790B"/>
    <w:rsid w:val="00EC79CB"/>
    <w:rsid w:val="00ED0674"/>
    <w:rsid w:val="00ED067B"/>
    <w:rsid w:val="00ED0A2F"/>
    <w:rsid w:val="00ED0B0D"/>
    <w:rsid w:val="00ED1054"/>
    <w:rsid w:val="00ED13D3"/>
    <w:rsid w:val="00ED148B"/>
    <w:rsid w:val="00ED1C10"/>
    <w:rsid w:val="00ED209A"/>
    <w:rsid w:val="00ED22CC"/>
    <w:rsid w:val="00ED32A2"/>
    <w:rsid w:val="00ED3D8A"/>
    <w:rsid w:val="00ED4658"/>
    <w:rsid w:val="00ED485E"/>
    <w:rsid w:val="00ED5140"/>
    <w:rsid w:val="00ED5206"/>
    <w:rsid w:val="00ED7461"/>
    <w:rsid w:val="00ED747B"/>
    <w:rsid w:val="00ED7C7F"/>
    <w:rsid w:val="00EE0417"/>
    <w:rsid w:val="00EE0519"/>
    <w:rsid w:val="00EE14EE"/>
    <w:rsid w:val="00EE1FCB"/>
    <w:rsid w:val="00EE2011"/>
    <w:rsid w:val="00EE2C6E"/>
    <w:rsid w:val="00EE3B7F"/>
    <w:rsid w:val="00EE3DA8"/>
    <w:rsid w:val="00EE40C4"/>
    <w:rsid w:val="00EE50EF"/>
    <w:rsid w:val="00EE5FA0"/>
    <w:rsid w:val="00EE6D5F"/>
    <w:rsid w:val="00EE7574"/>
    <w:rsid w:val="00EE7794"/>
    <w:rsid w:val="00EE791A"/>
    <w:rsid w:val="00EF1926"/>
    <w:rsid w:val="00EF19E6"/>
    <w:rsid w:val="00EF282A"/>
    <w:rsid w:val="00EF2D5A"/>
    <w:rsid w:val="00EF2D76"/>
    <w:rsid w:val="00EF2DA1"/>
    <w:rsid w:val="00EF32DA"/>
    <w:rsid w:val="00EF36E8"/>
    <w:rsid w:val="00EF44C4"/>
    <w:rsid w:val="00EF4E6D"/>
    <w:rsid w:val="00EF52B0"/>
    <w:rsid w:val="00EF5520"/>
    <w:rsid w:val="00EF562A"/>
    <w:rsid w:val="00EF5861"/>
    <w:rsid w:val="00EF5F53"/>
    <w:rsid w:val="00EF6148"/>
    <w:rsid w:val="00EF78BD"/>
    <w:rsid w:val="00EF7B5D"/>
    <w:rsid w:val="00EF7E3F"/>
    <w:rsid w:val="00EF7E95"/>
    <w:rsid w:val="00F014BF"/>
    <w:rsid w:val="00F01CB9"/>
    <w:rsid w:val="00F021DA"/>
    <w:rsid w:val="00F02488"/>
    <w:rsid w:val="00F02506"/>
    <w:rsid w:val="00F0289E"/>
    <w:rsid w:val="00F02FA8"/>
    <w:rsid w:val="00F032C2"/>
    <w:rsid w:val="00F03319"/>
    <w:rsid w:val="00F036D9"/>
    <w:rsid w:val="00F037CE"/>
    <w:rsid w:val="00F043FA"/>
    <w:rsid w:val="00F04C74"/>
    <w:rsid w:val="00F05F3B"/>
    <w:rsid w:val="00F065F7"/>
    <w:rsid w:val="00F06629"/>
    <w:rsid w:val="00F07153"/>
    <w:rsid w:val="00F1032C"/>
    <w:rsid w:val="00F104E3"/>
    <w:rsid w:val="00F112AF"/>
    <w:rsid w:val="00F117D2"/>
    <w:rsid w:val="00F11932"/>
    <w:rsid w:val="00F11FD0"/>
    <w:rsid w:val="00F12163"/>
    <w:rsid w:val="00F12256"/>
    <w:rsid w:val="00F125CB"/>
    <w:rsid w:val="00F12A40"/>
    <w:rsid w:val="00F12AB5"/>
    <w:rsid w:val="00F12FE0"/>
    <w:rsid w:val="00F13190"/>
    <w:rsid w:val="00F13DFE"/>
    <w:rsid w:val="00F14FE8"/>
    <w:rsid w:val="00F15247"/>
    <w:rsid w:val="00F159F9"/>
    <w:rsid w:val="00F1619E"/>
    <w:rsid w:val="00F16410"/>
    <w:rsid w:val="00F17A9E"/>
    <w:rsid w:val="00F17CB2"/>
    <w:rsid w:val="00F2037F"/>
    <w:rsid w:val="00F207EA"/>
    <w:rsid w:val="00F20B80"/>
    <w:rsid w:val="00F21096"/>
    <w:rsid w:val="00F21172"/>
    <w:rsid w:val="00F21623"/>
    <w:rsid w:val="00F217D0"/>
    <w:rsid w:val="00F22813"/>
    <w:rsid w:val="00F22950"/>
    <w:rsid w:val="00F22D2C"/>
    <w:rsid w:val="00F2380B"/>
    <w:rsid w:val="00F23D80"/>
    <w:rsid w:val="00F2498B"/>
    <w:rsid w:val="00F24AA5"/>
    <w:rsid w:val="00F25430"/>
    <w:rsid w:val="00F25D54"/>
    <w:rsid w:val="00F26327"/>
    <w:rsid w:val="00F26767"/>
    <w:rsid w:val="00F27252"/>
    <w:rsid w:val="00F2778F"/>
    <w:rsid w:val="00F279F5"/>
    <w:rsid w:val="00F27BDF"/>
    <w:rsid w:val="00F31225"/>
    <w:rsid w:val="00F313E6"/>
    <w:rsid w:val="00F314F8"/>
    <w:rsid w:val="00F317C2"/>
    <w:rsid w:val="00F31F70"/>
    <w:rsid w:val="00F326FC"/>
    <w:rsid w:val="00F327C3"/>
    <w:rsid w:val="00F32910"/>
    <w:rsid w:val="00F33186"/>
    <w:rsid w:val="00F332D5"/>
    <w:rsid w:val="00F3389C"/>
    <w:rsid w:val="00F33C26"/>
    <w:rsid w:val="00F3422E"/>
    <w:rsid w:val="00F34EC4"/>
    <w:rsid w:val="00F350A0"/>
    <w:rsid w:val="00F351D7"/>
    <w:rsid w:val="00F361CC"/>
    <w:rsid w:val="00F369EC"/>
    <w:rsid w:val="00F36B5A"/>
    <w:rsid w:val="00F36F2D"/>
    <w:rsid w:val="00F371FB"/>
    <w:rsid w:val="00F37A20"/>
    <w:rsid w:val="00F401D4"/>
    <w:rsid w:val="00F40873"/>
    <w:rsid w:val="00F40DE5"/>
    <w:rsid w:val="00F413DE"/>
    <w:rsid w:val="00F41491"/>
    <w:rsid w:val="00F423C5"/>
    <w:rsid w:val="00F423D2"/>
    <w:rsid w:val="00F42999"/>
    <w:rsid w:val="00F42AE8"/>
    <w:rsid w:val="00F42BE5"/>
    <w:rsid w:val="00F4313C"/>
    <w:rsid w:val="00F43889"/>
    <w:rsid w:val="00F43EE4"/>
    <w:rsid w:val="00F446AD"/>
    <w:rsid w:val="00F4471B"/>
    <w:rsid w:val="00F45506"/>
    <w:rsid w:val="00F460CC"/>
    <w:rsid w:val="00F463E8"/>
    <w:rsid w:val="00F4726E"/>
    <w:rsid w:val="00F47960"/>
    <w:rsid w:val="00F5066E"/>
    <w:rsid w:val="00F50CFF"/>
    <w:rsid w:val="00F50DA2"/>
    <w:rsid w:val="00F51229"/>
    <w:rsid w:val="00F514DC"/>
    <w:rsid w:val="00F51A6D"/>
    <w:rsid w:val="00F51E13"/>
    <w:rsid w:val="00F51E69"/>
    <w:rsid w:val="00F51F6D"/>
    <w:rsid w:val="00F520DA"/>
    <w:rsid w:val="00F5220D"/>
    <w:rsid w:val="00F52D87"/>
    <w:rsid w:val="00F531CC"/>
    <w:rsid w:val="00F538AC"/>
    <w:rsid w:val="00F53E38"/>
    <w:rsid w:val="00F5421E"/>
    <w:rsid w:val="00F5455A"/>
    <w:rsid w:val="00F5476C"/>
    <w:rsid w:val="00F548D2"/>
    <w:rsid w:val="00F54C7F"/>
    <w:rsid w:val="00F5530D"/>
    <w:rsid w:val="00F55498"/>
    <w:rsid w:val="00F5558C"/>
    <w:rsid w:val="00F55622"/>
    <w:rsid w:val="00F556A1"/>
    <w:rsid w:val="00F559C9"/>
    <w:rsid w:val="00F559FE"/>
    <w:rsid w:val="00F55D32"/>
    <w:rsid w:val="00F55DD1"/>
    <w:rsid w:val="00F565C6"/>
    <w:rsid w:val="00F57881"/>
    <w:rsid w:val="00F602D2"/>
    <w:rsid w:val="00F605A8"/>
    <w:rsid w:val="00F60809"/>
    <w:rsid w:val="00F608D0"/>
    <w:rsid w:val="00F60C6A"/>
    <w:rsid w:val="00F614C8"/>
    <w:rsid w:val="00F61604"/>
    <w:rsid w:val="00F61D8D"/>
    <w:rsid w:val="00F620C5"/>
    <w:rsid w:val="00F62AEB"/>
    <w:rsid w:val="00F63E5E"/>
    <w:rsid w:val="00F6402A"/>
    <w:rsid w:val="00F6451B"/>
    <w:rsid w:val="00F6479F"/>
    <w:rsid w:val="00F64971"/>
    <w:rsid w:val="00F649DD"/>
    <w:rsid w:val="00F64C71"/>
    <w:rsid w:val="00F65460"/>
    <w:rsid w:val="00F65C52"/>
    <w:rsid w:val="00F65D2F"/>
    <w:rsid w:val="00F65E84"/>
    <w:rsid w:val="00F668A0"/>
    <w:rsid w:val="00F66B92"/>
    <w:rsid w:val="00F67B43"/>
    <w:rsid w:val="00F67F78"/>
    <w:rsid w:val="00F7047D"/>
    <w:rsid w:val="00F70917"/>
    <w:rsid w:val="00F709A4"/>
    <w:rsid w:val="00F71C5C"/>
    <w:rsid w:val="00F72DB4"/>
    <w:rsid w:val="00F72DB5"/>
    <w:rsid w:val="00F72E4D"/>
    <w:rsid w:val="00F72FF5"/>
    <w:rsid w:val="00F7342C"/>
    <w:rsid w:val="00F7409A"/>
    <w:rsid w:val="00F7502E"/>
    <w:rsid w:val="00F7605F"/>
    <w:rsid w:val="00F76DF2"/>
    <w:rsid w:val="00F77381"/>
    <w:rsid w:val="00F779E0"/>
    <w:rsid w:val="00F80C64"/>
    <w:rsid w:val="00F8152C"/>
    <w:rsid w:val="00F81780"/>
    <w:rsid w:val="00F8283A"/>
    <w:rsid w:val="00F82B12"/>
    <w:rsid w:val="00F82F55"/>
    <w:rsid w:val="00F82FEA"/>
    <w:rsid w:val="00F830C7"/>
    <w:rsid w:val="00F83473"/>
    <w:rsid w:val="00F839C9"/>
    <w:rsid w:val="00F8434B"/>
    <w:rsid w:val="00F84374"/>
    <w:rsid w:val="00F8454B"/>
    <w:rsid w:val="00F84D3D"/>
    <w:rsid w:val="00F84DFE"/>
    <w:rsid w:val="00F85DDF"/>
    <w:rsid w:val="00F86D9B"/>
    <w:rsid w:val="00F86EC7"/>
    <w:rsid w:val="00F878FA"/>
    <w:rsid w:val="00F87DB9"/>
    <w:rsid w:val="00F90356"/>
    <w:rsid w:val="00F90E7B"/>
    <w:rsid w:val="00F91817"/>
    <w:rsid w:val="00F91D78"/>
    <w:rsid w:val="00F92197"/>
    <w:rsid w:val="00F92734"/>
    <w:rsid w:val="00F92E9E"/>
    <w:rsid w:val="00F9364E"/>
    <w:rsid w:val="00F944DF"/>
    <w:rsid w:val="00F95817"/>
    <w:rsid w:val="00F962A4"/>
    <w:rsid w:val="00F96495"/>
    <w:rsid w:val="00F96AC3"/>
    <w:rsid w:val="00F96C05"/>
    <w:rsid w:val="00F97602"/>
    <w:rsid w:val="00F9768F"/>
    <w:rsid w:val="00FA0C4E"/>
    <w:rsid w:val="00FA0E26"/>
    <w:rsid w:val="00FA1288"/>
    <w:rsid w:val="00FA1DFB"/>
    <w:rsid w:val="00FA20AF"/>
    <w:rsid w:val="00FA275F"/>
    <w:rsid w:val="00FA3B50"/>
    <w:rsid w:val="00FA3F21"/>
    <w:rsid w:val="00FA4912"/>
    <w:rsid w:val="00FA4E4F"/>
    <w:rsid w:val="00FA50A0"/>
    <w:rsid w:val="00FA5D5A"/>
    <w:rsid w:val="00FA6113"/>
    <w:rsid w:val="00FA625C"/>
    <w:rsid w:val="00FA630F"/>
    <w:rsid w:val="00FA6C31"/>
    <w:rsid w:val="00FA6C4B"/>
    <w:rsid w:val="00FA7FB0"/>
    <w:rsid w:val="00FB06B9"/>
    <w:rsid w:val="00FB06FF"/>
    <w:rsid w:val="00FB0F38"/>
    <w:rsid w:val="00FB1133"/>
    <w:rsid w:val="00FB1B17"/>
    <w:rsid w:val="00FB2028"/>
    <w:rsid w:val="00FB222E"/>
    <w:rsid w:val="00FB2262"/>
    <w:rsid w:val="00FB2435"/>
    <w:rsid w:val="00FB2F7E"/>
    <w:rsid w:val="00FB3539"/>
    <w:rsid w:val="00FB369C"/>
    <w:rsid w:val="00FB41EA"/>
    <w:rsid w:val="00FB4390"/>
    <w:rsid w:val="00FB4613"/>
    <w:rsid w:val="00FB4CD0"/>
    <w:rsid w:val="00FB4EA6"/>
    <w:rsid w:val="00FB5687"/>
    <w:rsid w:val="00FB5C12"/>
    <w:rsid w:val="00FB626D"/>
    <w:rsid w:val="00FB6999"/>
    <w:rsid w:val="00FB7111"/>
    <w:rsid w:val="00FB7670"/>
    <w:rsid w:val="00FB77A6"/>
    <w:rsid w:val="00FB77E3"/>
    <w:rsid w:val="00FC0272"/>
    <w:rsid w:val="00FC0411"/>
    <w:rsid w:val="00FC081E"/>
    <w:rsid w:val="00FC08E9"/>
    <w:rsid w:val="00FC0B97"/>
    <w:rsid w:val="00FC1226"/>
    <w:rsid w:val="00FC19CD"/>
    <w:rsid w:val="00FC25B4"/>
    <w:rsid w:val="00FC2901"/>
    <w:rsid w:val="00FC34F1"/>
    <w:rsid w:val="00FC3867"/>
    <w:rsid w:val="00FC4228"/>
    <w:rsid w:val="00FC43F9"/>
    <w:rsid w:val="00FC4868"/>
    <w:rsid w:val="00FC59F4"/>
    <w:rsid w:val="00FC5DAC"/>
    <w:rsid w:val="00FC6AB3"/>
    <w:rsid w:val="00FC6F68"/>
    <w:rsid w:val="00FC73D6"/>
    <w:rsid w:val="00FC76F0"/>
    <w:rsid w:val="00FC7EC0"/>
    <w:rsid w:val="00FC7F96"/>
    <w:rsid w:val="00FD0414"/>
    <w:rsid w:val="00FD0BFD"/>
    <w:rsid w:val="00FD133B"/>
    <w:rsid w:val="00FD17F1"/>
    <w:rsid w:val="00FD18FD"/>
    <w:rsid w:val="00FD1E05"/>
    <w:rsid w:val="00FD2AFE"/>
    <w:rsid w:val="00FD2FF6"/>
    <w:rsid w:val="00FD343B"/>
    <w:rsid w:val="00FD3722"/>
    <w:rsid w:val="00FD3863"/>
    <w:rsid w:val="00FD48AE"/>
    <w:rsid w:val="00FD4A51"/>
    <w:rsid w:val="00FD59CD"/>
    <w:rsid w:val="00FD5ABD"/>
    <w:rsid w:val="00FD6496"/>
    <w:rsid w:val="00FD6915"/>
    <w:rsid w:val="00FD6C99"/>
    <w:rsid w:val="00FD7938"/>
    <w:rsid w:val="00FE01D6"/>
    <w:rsid w:val="00FE03CF"/>
    <w:rsid w:val="00FE0663"/>
    <w:rsid w:val="00FE0888"/>
    <w:rsid w:val="00FE0CFF"/>
    <w:rsid w:val="00FE0DB7"/>
    <w:rsid w:val="00FE1A39"/>
    <w:rsid w:val="00FE1E93"/>
    <w:rsid w:val="00FE299C"/>
    <w:rsid w:val="00FE2FDE"/>
    <w:rsid w:val="00FE319F"/>
    <w:rsid w:val="00FE3291"/>
    <w:rsid w:val="00FE3445"/>
    <w:rsid w:val="00FE3749"/>
    <w:rsid w:val="00FE4D0F"/>
    <w:rsid w:val="00FE58B0"/>
    <w:rsid w:val="00FE5E5D"/>
    <w:rsid w:val="00FE64A1"/>
    <w:rsid w:val="00FE7495"/>
    <w:rsid w:val="00FE74F0"/>
    <w:rsid w:val="00FE7B69"/>
    <w:rsid w:val="00FE7EB8"/>
    <w:rsid w:val="00FF068D"/>
    <w:rsid w:val="00FF0756"/>
    <w:rsid w:val="00FF0959"/>
    <w:rsid w:val="00FF0CF8"/>
    <w:rsid w:val="00FF1291"/>
    <w:rsid w:val="00FF1B37"/>
    <w:rsid w:val="00FF1D7A"/>
    <w:rsid w:val="00FF1D81"/>
    <w:rsid w:val="00FF1E90"/>
    <w:rsid w:val="00FF283B"/>
    <w:rsid w:val="00FF2D87"/>
    <w:rsid w:val="00FF2FBA"/>
    <w:rsid w:val="00FF323C"/>
    <w:rsid w:val="00FF37F5"/>
    <w:rsid w:val="00FF4A45"/>
    <w:rsid w:val="00FF59AA"/>
    <w:rsid w:val="00FF6289"/>
    <w:rsid w:val="00FF634D"/>
    <w:rsid w:val="00FF635B"/>
    <w:rsid w:val="00FF664A"/>
    <w:rsid w:val="00FF6A0B"/>
    <w:rsid w:val="00FF6EC5"/>
    <w:rsid w:val="00FF780B"/>
    <w:rsid w:val="00FF7A60"/>
    <w:rsid w:val="01630E67"/>
    <w:rsid w:val="056A58AF"/>
    <w:rsid w:val="06237968"/>
    <w:rsid w:val="0A436A63"/>
    <w:rsid w:val="0F7C15CB"/>
    <w:rsid w:val="10C41496"/>
    <w:rsid w:val="1425204E"/>
    <w:rsid w:val="164F09F0"/>
    <w:rsid w:val="17787D90"/>
    <w:rsid w:val="190277D9"/>
    <w:rsid w:val="1A8F0322"/>
    <w:rsid w:val="1BC90028"/>
    <w:rsid w:val="21910994"/>
    <w:rsid w:val="2B0A00FD"/>
    <w:rsid w:val="2E7E6154"/>
    <w:rsid w:val="2F6D4076"/>
    <w:rsid w:val="2F8E053B"/>
    <w:rsid w:val="301E1B2C"/>
    <w:rsid w:val="337C5292"/>
    <w:rsid w:val="36455127"/>
    <w:rsid w:val="376E46FF"/>
    <w:rsid w:val="38D37780"/>
    <w:rsid w:val="45DD61DA"/>
    <w:rsid w:val="482B6D76"/>
    <w:rsid w:val="49C34F21"/>
    <w:rsid w:val="4D161EDA"/>
    <w:rsid w:val="4EF7075F"/>
    <w:rsid w:val="50C72861"/>
    <w:rsid w:val="50F874CB"/>
    <w:rsid w:val="53322275"/>
    <w:rsid w:val="551F727B"/>
    <w:rsid w:val="55DF4EE5"/>
    <w:rsid w:val="56BD5A18"/>
    <w:rsid w:val="57990C47"/>
    <w:rsid w:val="591A7E3E"/>
    <w:rsid w:val="59704FCA"/>
    <w:rsid w:val="5E7A7F10"/>
    <w:rsid w:val="6101345E"/>
    <w:rsid w:val="61254671"/>
    <w:rsid w:val="6BC92584"/>
    <w:rsid w:val="6C197625"/>
    <w:rsid w:val="6F9662E3"/>
    <w:rsid w:val="76486F64"/>
    <w:rsid w:val="77BE04D4"/>
    <w:rsid w:val="77DF3E1A"/>
    <w:rsid w:val="78C90871"/>
    <w:rsid w:val="79825F6B"/>
    <w:rsid w:val="7BD741CC"/>
    <w:rsid w:val="7CD0427F"/>
    <w:rsid w:val="7D693F09"/>
    <w:rsid w:val="7F764C2B"/>
    <w:rsid w:val="7F8E6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AE91747D-3DED-4598-8D2F-22AC7671C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widowControl w:val="0"/>
      <w:jc w:val="both"/>
    </w:pPr>
    <w:rPr>
      <w:kern w:val="2"/>
      <w:sz w:val="21"/>
      <w:szCs w:val="24"/>
    </w:rPr>
  </w:style>
  <w:style w:type="paragraph" w:styleId="1">
    <w:name w:val="heading 1"/>
    <w:basedOn w:val="a2"/>
    <w:next w:val="a2"/>
    <w:link w:val="10"/>
    <w:qFormat/>
    <w:pPr>
      <w:keepNext/>
      <w:keepLines/>
      <w:spacing w:before="340" w:after="330" w:line="578" w:lineRule="auto"/>
      <w:outlineLvl w:val="0"/>
    </w:pPr>
    <w:rPr>
      <w:b/>
      <w:bCs/>
      <w:kern w:val="44"/>
      <w:sz w:val="44"/>
      <w:szCs w:val="44"/>
    </w:rPr>
  </w:style>
  <w:style w:type="paragraph" w:styleId="2">
    <w:name w:val="heading 2"/>
    <w:basedOn w:val="a2"/>
    <w:next w:val="a2"/>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2"/>
    <w:next w:val="a2"/>
    <w:link w:val="30"/>
    <w:semiHidden/>
    <w:unhideWhenUsed/>
    <w:qFormat/>
    <w:pPr>
      <w:keepNext/>
      <w:keepLines/>
      <w:spacing w:before="260" w:after="260" w:line="416" w:lineRule="auto"/>
      <w:outlineLvl w:val="2"/>
    </w:pPr>
    <w:rPr>
      <w:b/>
      <w:bCs/>
      <w:sz w:val="32"/>
      <w:szCs w:val="32"/>
    </w:rPr>
  </w:style>
  <w:style w:type="paragraph" w:styleId="4">
    <w:name w:val="heading 4"/>
    <w:basedOn w:val="a2"/>
    <w:next w:val="a2"/>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semiHidden/>
    <w:unhideWhenUsed/>
    <w:qFormat/>
    <w:pPr>
      <w:keepNext/>
      <w:keepLines/>
      <w:spacing w:before="280" w:after="290" w:line="376" w:lineRule="auto"/>
      <w:outlineLvl w:val="4"/>
    </w:pPr>
    <w:rPr>
      <w:b/>
      <w:bCs/>
      <w:sz w:val="28"/>
      <w:szCs w:val="28"/>
    </w:rPr>
  </w:style>
  <w:style w:type="paragraph" w:styleId="6">
    <w:name w:val="heading 6"/>
    <w:basedOn w:val="a2"/>
    <w:next w:val="a2"/>
    <w:link w:val="60"/>
    <w:semiHidden/>
    <w:unhideWhenUsed/>
    <w:qFormat/>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2"/>
    <w:next w:val="a2"/>
    <w:link w:val="70"/>
    <w:semiHidden/>
    <w:unhideWhenUsed/>
    <w:qFormat/>
    <w:pPr>
      <w:keepNext/>
      <w:keepLines/>
      <w:spacing w:before="240" w:after="64" w:line="320" w:lineRule="auto"/>
      <w:outlineLvl w:val="6"/>
    </w:pPr>
    <w:rPr>
      <w:b/>
      <w:bCs/>
      <w:sz w:val="24"/>
    </w:rPr>
  </w:style>
  <w:style w:type="paragraph" w:styleId="8">
    <w:name w:val="heading 8"/>
    <w:basedOn w:val="a2"/>
    <w:next w:val="a2"/>
    <w:link w:val="80"/>
    <w:semiHidden/>
    <w:unhideWhenUsed/>
    <w:qFormat/>
    <w:pPr>
      <w:keepNext/>
      <w:keepLines/>
      <w:spacing w:before="240" w:after="64" w:line="320" w:lineRule="auto"/>
      <w:outlineLvl w:val="7"/>
    </w:pPr>
    <w:rPr>
      <w:rFonts w:asciiTheme="majorHAnsi" w:eastAsiaTheme="majorEastAsia" w:hAnsiTheme="majorHAnsi" w:cstheme="majorBidi"/>
      <w:sz w:val="24"/>
    </w:rPr>
  </w:style>
  <w:style w:type="paragraph" w:styleId="9">
    <w:name w:val="heading 9"/>
    <w:basedOn w:val="a2"/>
    <w:next w:val="a2"/>
    <w:link w:val="90"/>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7">
    <w:name w:val="toc 7"/>
    <w:basedOn w:val="a2"/>
    <w:next w:val="a2"/>
    <w:qFormat/>
    <w:pPr>
      <w:ind w:left="1260"/>
      <w:jc w:val="left"/>
    </w:pPr>
    <w:rPr>
      <w:rFonts w:asciiTheme="minorHAnsi" w:eastAsiaTheme="minorHAnsi"/>
      <w:sz w:val="20"/>
      <w:szCs w:val="20"/>
    </w:rPr>
  </w:style>
  <w:style w:type="paragraph" w:styleId="a6">
    <w:name w:val="annotation text"/>
    <w:basedOn w:val="a2"/>
    <w:link w:val="a7"/>
    <w:qFormat/>
    <w:pPr>
      <w:jc w:val="left"/>
    </w:pPr>
  </w:style>
  <w:style w:type="paragraph" w:styleId="TOC5">
    <w:name w:val="toc 5"/>
    <w:basedOn w:val="a2"/>
    <w:next w:val="a2"/>
    <w:qFormat/>
    <w:pPr>
      <w:ind w:left="840"/>
      <w:jc w:val="left"/>
    </w:pPr>
    <w:rPr>
      <w:rFonts w:asciiTheme="minorHAnsi" w:eastAsiaTheme="minorHAnsi"/>
      <w:sz w:val="20"/>
      <w:szCs w:val="20"/>
    </w:rPr>
  </w:style>
  <w:style w:type="paragraph" w:styleId="TOC3">
    <w:name w:val="toc 3"/>
    <w:basedOn w:val="a2"/>
    <w:next w:val="a2"/>
    <w:uiPriority w:val="39"/>
    <w:unhideWhenUsed/>
    <w:qFormat/>
    <w:pPr>
      <w:ind w:left="420"/>
      <w:jc w:val="left"/>
    </w:pPr>
    <w:rPr>
      <w:rFonts w:asciiTheme="minorHAnsi" w:eastAsiaTheme="minorHAnsi"/>
      <w:sz w:val="20"/>
      <w:szCs w:val="20"/>
    </w:rPr>
  </w:style>
  <w:style w:type="paragraph" w:styleId="TOC8">
    <w:name w:val="toc 8"/>
    <w:basedOn w:val="a2"/>
    <w:next w:val="a2"/>
    <w:qFormat/>
    <w:pPr>
      <w:ind w:left="1470"/>
      <w:jc w:val="left"/>
    </w:pPr>
    <w:rPr>
      <w:rFonts w:asciiTheme="minorHAnsi" w:eastAsiaTheme="minorHAnsi"/>
      <w:sz w:val="20"/>
      <w:szCs w:val="20"/>
    </w:rPr>
  </w:style>
  <w:style w:type="paragraph" w:styleId="a8">
    <w:name w:val="Date"/>
    <w:basedOn w:val="a2"/>
    <w:next w:val="a2"/>
    <w:link w:val="a9"/>
    <w:qFormat/>
    <w:pPr>
      <w:ind w:leftChars="2500" w:left="100"/>
    </w:pPr>
  </w:style>
  <w:style w:type="paragraph" w:styleId="aa">
    <w:name w:val="Balloon Text"/>
    <w:basedOn w:val="a2"/>
    <w:link w:val="ab"/>
    <w:qFormat/>
    <w:rPr>
      <w:sz w:val="18"/>
      <w:szCs w:val="18"/>
    </w:rPr>
  </w:style>
  <w:style w:type="paragraph" w:styleId="ac">
    <w:name w:val="footer"/>
    <w:basedOn w:val="a2"/>
    <w:qFormat/>
    <w:pPr>
      <w:tabs>
        <w:tab w:val="center" w:pos="4153"/>
        <w:tab w:val="right" w:pos="8306"/>
      </w:tabs>
      <w:snapToGrid w:val="0"/>
      <w:jc w:val="left"/>
    </w:pPr>
    <w:rPr>
      <w:sz w:val="18"/>
      <w:szCs w:val="18"/>
    </w:rPr>
  </w:style>
  <w:style w:type="paragraph" w:styleId="ad">
    <w:name w:val="header"/>
    <w:basedOn w:val="a2"/>
    <w:qFormat/>
    <w:pPr>
      <w:pBdr>
        <w:bottom w:val="single" w:sz="6" w:space="1" w:color="auto"/>
      </w:pBdr>
      <w:tabs>
        <w:tab w:val="center" w:pos="4153"/>
        <w:tab w:val="right" w:pos="8306"/>
      </w:tabs>
      <w:snapToGrid w:val="0"/>
      <w:jc w:val="center"/>
    </w:pPr>
    <w:rPr>
      <w:sz w:val="18"/>
      <w:szCs w:val="18"/>
    </w:rPr>
  </w:style>
  <w:style w:type="paragraph" w:styleId="TOC1">
    <w:name w:val="toc 1"/>
    <w:basedOn w:val="a2"/>
    <w:next w:val="a2"/>
    <w:uiPriority w:val="39"/>
    <w:unhideWhenUsed/>
    <w:qFormat/>
    <w:pPr>
      <w:tabs>
        <w:tab w:val="right" w:leader="dot" w:pos="9240"/>
      </w:tabs>
      <w:jc w:val="left"/>
    </w:pPr>
    <w:rPr>
      <w:rFonts w:ascii="宋体"/>
      <w:bCs/>
      <w:szCs w:val="20"/>
    </w:rPr>
  </w:style>
  <w:style w:type="paragraph" w:styleId="TOC4">
    <w:name w:val="toc 4"/>
    <w:basedOn w:val="a2"/>
    <w:next w:val="a2"/>
    <w:qFormat/>
    <w:pPr>
      <w:ind w:left="630"/>
      <w:jc w:val="left"/>
    </w:pPr>
    <w:rPr>
      <w:rFonts w:asciiTheme="minorHAnsi" w:eastAsiaTheme="minorHAnsi"/>
      <w:sz w:val="20"/>
      <w:szCs w:val="20"/>
    </w:rPr>
  </w:style>
  <w:style w:type="paragraph" w:styleId="TOC6">
    <w:name w:val="toc 6"/>
    <w:basedOn w:val="a2"/>
    <w:next w:val="a2"/>
    <w:qFormat/>
    <w:pPr>
      <w:ind w:left="1050"/>
      <w:jc w:val="left"/>
    </w:pPr>
    <w:rPr>
      <w:rFonts w:asciiTheme="minorHAnsi" w:eastAsiaTheme="minorHAnsi"/>
      <w:sz w:val="20"/>
      <w:szCs w:val="20"/>
    </w:rPr>
  </w:style>
  <w:style w:type="paragraph" w:styleId="TOC2">
    <w:name w:val="toc 2"/>
    <w:basedOn w:val="a2"/>
    <w:next w:val="a2"/>
    <w:uiPriority w:val="39"/>
    <w:unhideWhenUsed/>
    <w:qFormat/>
    <w:pPr>
      <w:tabs>
        <w:tab w:val="right" w:leader="dot" w:pos="9060"/>
      </w:tabs>
      <w:ind w:left="210"/>
      <w:jc w:val="left"/>
    </w:pPr>
    <w:rPr>
      <w:rFonts w:asciiTheme="minorHAnsi" w:eastAsiaTheme="minorHAnsi"/>
      <w:i/>
      <w:iCs/>
      <w:sz w:val="20"/>
      <w:szCs w:val="20"/>
    </w:rPr>
  </w:style>
  <w:style w:type="paragraph" w:styleId="TOC9">
    <w:name w:val="toc 9"/>
    <w:basedOn w:val="a2"/>
    <w:next w:val="a2"/>
    <w:qFormat/>
    <w:pPr>
      <w:ind w:left="1680"/>
      <w:jc w:val="left"/>
    </w:pPr>
    <w:rPr>
      <w:rFonts w:asciiTheme="minorHAnsi" w:eastAsiaTheme="minorHAnsi"/>
      <w:sz w:val="20"/>
      <w:szCs w:val="20"/>
    </w:rPr>
  </w:style>
  <w:style w:type="paragraph" w:styleId="ae">
    <w:name w:val="Title"/>
    <w:basedOn w:val="a2"/>
    <w:next w:val="a2"/>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6"/>
    <w:next w:val="a6"/>
    <w:link w:val="af1"/>
    <w:qFormat/>
    <w:rPr>
      <w:b/>
      <w:bCs/>
    </w:rPr>
  </w:style>
  <w:style w:type="table" w:styleId="af2">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3"/>
    <w:qFormat/>
  </w:style>
  <w:style w:type="character" w:styleId="af4">
    <w:name w:val="Hyperlink"/>
    <w:basedOn w:val="a3"/>
    <w:uiPriority w:val="99"/>
    <w:unhideWhenUsed/>
    <w:qFormat/>
    <w:rPr>
      <w:color w:val="0563C1" w:themeColor="hyperlink"/>
      <w:u w:val="single"/>
    </w:rPr>
  </w:style>
  <w:style w:type="character" w:styleId="af5">
    <w:name w:val="annotation reference"/>
    <w:basedOn w:val="a3"/>
    <w:qFormat/>
    <w:rPr>
      <w:sz w:val="21"/>
      <w:szCs w:val="21"/>
    </w:rPr>
  </w:style>
  <w:style w:type="character" w:customStyle="1" w:styleId="2116pt">
    <w:name w:val="正文文本 (21) + 16 pt"/>
    <w:qFormat/>
    <w:rPr>
      <w:rFonts w:ascii="Book Antiqua" w:hAnsi="Book Antiqua"/>
      <w:i/>
      <w:iCs/>
      <w:spacing w:val="0"/>
      <w:sz w:val="32"/>
      <w:szCs w:val="32"/>
      <w:lang w:val="en-US" w:eastAsia="en-US" w:bidi="ar-SA"/>
    </w:rPr>
  </w:style>
  <w:style w:type="character" w:customStyle="1" w:styleId="21">
    <w:name w:val="正文文本 (21)_"/>
    <w:link w:val="210"/>
    <w:qFormat/>
    <w:locked/>
    <w:rPr>
      <w:rFonts w:ascii="Book Antiqua" w:hAnsi="Book Antiqua"/>
      <w:i/>
      <w:iCs/>
      <w:spacing w:val="10"/>
      <w:lang w:val="en-US" w:eastAsia="en-US" w:bidi="ar-SA"/>
    </w:rPr>
  </w:style>
  <w:style w:type="paragraph" w:customStyle="1" w:styleId="210">
    <w:name w:val="正文文本 (21)"/>
    <w:basedOn w:val="a2"/>
    <w:link w:val="21"/>
    <w:qFormat/>
    <w:pPr>
      <w:shd w:val="clear" w:color="auto" w:fill="FFFFFF"/>
      <w:spacing w:after="360" w:line="240" w:lineRule="atLeast"/>
    </w:pPr>
    <w:rPr>
      <w:rFonts w:ascii="Book Antiqua" w:eastAsia="Times New Roman" w:hAnsi="Book Antiqua"/>
      <w:i/>
      <w:iCs/>
      <w:spacing w:val="10"/>
      <w:kern w:val="0"/>
      <w:sz w:val="20"/>
      <w:szCs w:val="20"/>
      <w:lang w:eastAsia="en-US"/>
    </w:rPr>
  </w:style>
  <w:style w:type="paragraph" w:customStyle="1" w:styleId="af6">
    <w:name w:val="段"/>
    <w:qFormat/>
    <w:pPr>
      <w:ind w:firstLineChars="200" w:firstLine="200"/>
      <w:jc w:val="both"/>
    </w:pPr>
    <w:rPr>
      <w:rFonts w:ascii="宋体"/>
      <w:sz w:val="21"/>
    </w:rPr>
  </w:style>
  <w:style w:type="character" w:customStyle="1" w:styleId="a9">
    <w:name w:val="日期 字符"/>
    <w:link w:val="a8"/>
    <w:qFormat/>
    <w:rPr>
      <w:kern w:val="2"/>
      <w:sz w:val="21"/>
      <w:szCs w:val="24"/>
    </w:rPr>
  </w:style>
  <w:style w:type="character" w:styleId="af7">
    <w:name w:val="Placeholder Text"/>
    <w:basedOn w:val="a3"/>
    <w:uiPriority w:val="99"/>
    <w:semiHidden/>
    <w:qFormat/>
    <w:rPr>
      <w:color w:val="808080"/>
    </w:rPr>
  </w:style>
  <w:style w:type="character" w:customStyle="1" w:styleId="ab">
    <w:name w:val="批注框文本 字符"/>
    <w:basedOn w:val="a3"/>
    <w:link w:val="aa"/>
    <w:qFormat/>
    <w:rPr>
      <w:kern w:val="2"/>
      <w:sz w:val="18"/>
      <w:szCs w:val="18"/>
    </w:rPr>
  </w:style>
  <w:style w:type="paragraph" w:styleId="af8">
    <w:name w:val="List Paragraph"/>
    <w:basedOn w:val="a2"/>
    <w:uiPriority w:val="34"/>
    <w:qFormat/>
    <w:pPr>
      <w:ind w:firstLineChars="200" w:firstLine="420"/>
    </w:pPr>
  </w:style>
  <w:style w:type="paragraph" w:customStyle="1" w:styleId="af9">
    <w:name w:val="其他标准标志"/>
    <w:basedOn w:val="a2"/>
    <w:qFormat/>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afa">
    <w:name w:val="其他标准称谓"/>
    <w:next w:val="a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b">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character" w:customStyle="1" w:styleId="10">
    <w:name w:val="标题 1 字符"/>
    <w:basedOn w:val="a3"/>
    <w:link w:val="1"/>
    <w:qFormat/>
    <w:rPr>
      <w:b/>
      <w:bCs/>
      <w:kern w:val="44"/>
      <w:sz w:val="44"/>
      <w:szCs w:val="44"/>
    </w:rPr>
  </w:style>
  <w:style w:type="paragraph" w:customStyle="1" w:styleId="TOC10">
    <w:name w:val="TOC 标题1"/>
    <w:basedOn w:val="1"/>
    <w:next w:val="a2"/>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customStyle="1" w:styleId="afc">
    <w:name w:val="目次、标准名称标题"/>
    <w:basedOn w:val="a2"/>
    <w:next w:val="af6"/>
    <w:qFormat/>
    <w:pPr>
      <w:keepNext/>
      <w:pageBreakBefore/>
      <w:widowControl/>
      <w:shd w:val="clear" w:color="FFFFFF" w:fill="FFFFFF"/>
      <w:spacing w:before="640" w:after="560" w:line="460" w:lineRule="exact"/>
      <w:jc w:val="center"/>
      <w:outlineLvl w:val="0"/>
    </w:pPr>
    <w:rPr>
      <w:rFonts w:ascii="黑体" w:eastAsia="黑体" w:hAnsi="宋体"/>
      <w:kern w:val="0"/>
      <w:sz w:val="32"/>
      <w:szCs w:val="20"/>
    </w:rPr>
  </w:style>
  <w:style w:type="character" w:customStyle="1" w:styleId="af">
    <w:name w:val="标题 字符"/>
    <w:basedOn w:val="a3"/>
    <w:link w:val="ae"/>
    <w:qFormat/>
    <w:rPr>
      <w:rFonts w:asciiTheme="majorHAnsi" w:eastAsiaTheme="majorEastAsia" w:hAnsiTheme="majorHAnsi" w:cstheme="majorBidi"/>
      <w:b/>
      <w:bCs/>
      <w:kern w:val="2"/>
      <w:sz w:val="32"/>
      <w:szCs w:val="32"/>
    </w:rPr>
  </w:style>
  <w:style w:type="character" w:customStyle="1" w:styleId="20">
    <w:name w:val="标题 2 字符"/>
    <w:basedOn w:val="a3"/>
    <w:link w:val="2"/>
    <w:qFormat/>
    <w:rPr>
      <w:rFonts w:asciiTheme="majorHAnsi" w:eastAsiaTheme="majorEastAsia" w:hAnsiTheme="majorHAnsi" w:cstheme="majorBidi"/>
      <w:b/>
      <w:bCs/>
      <w:kern w:val="2"/>
      <w:sz w:val="32"/>
      <w:szCs w:val="32"/>
    </w:rPr>
  </w:style>
  <w:style w:type="character" w:customStyle="1" w:styleId="30">
    <w:name w:val="标题 3 字符"/>
    <w:basedOn w:val="a3"/>
    <w:link w:val="3"/>
    <w:semiHidden/>
    <w:qFormat/>
    <w:rPr>
      <w:b/>
      <w:bCs/>
      <w:kern w:val="2"/>
      <w:sz w:val="32"/>
      <w:szCs w:val="32"/>
    </w:rPr>
  </w:style>
  <w:style w:type="character" w:customStyle="1" w:styleId="40">
    <w:name w:val="标题 4 字符"/>
    <w:basedOn w:val="a3"/>
    <w:link w:val="4"/>
    <w:semiHidden/>
    <w:qFormat/>
    <w:rPr>
      <w:rFonts w:asciiTheme="majorHAnsi" w:eastAsiaTheme="majorEastAsia" w:hAnsiTheme="majorHAnsi" w:cstheme="majorBidi"/>
      <w:b/>
      <w:bCs/>
      <w:kern w:val="2"/>
      <w:sz w:val="28"/>
      <w:szCs w:val="28"/>
    </w:rPr>
  </w:style>
  <w:style w:type="character" w:customStyle="1" w:styleId="50">
    <w:name w:val="标题 5 字符"/>
    <w:basedOn w:val="a3"/>
    <w:link w:val="5"/>
    <w:semiHidden/>
    <w:qFormat/>
    <w:rPr>
      <w:b/>
      <w:bCs/>
      <w:kern w:val="2"/>
      <w:sz w:val="28"/>
      <w:szCs w:val="28"/>
    </w:rPr>
  </w:style>
  <w:style w:type="character" w:customStyle="1" w:styleId="60">
    <w:name w:val="标题 6 字符"/>
    <w:basedOn w:val="a3"/>
    <w:link w:val="6"/>
    <w:semiHidden/>
    <w:qFormat/>
    <w:rPr>
      <w:rFonts w:asciiTheme="majorHAnsi" w:eastAsiaTheme="majorEastAsia" w:hAnsiTheme="majorHAnsi" w:cstheme="majorBidi"/>
      <w:b/>
      <w:bCs/>
      <w:kern w:val="2"/>
      <w:sz w:val="24"/>
      <w:szCs w:val="24"/>
    </w:rPr>
  </w:style>
  <w:style w:type="character" w:customStyle="1" w:styleId="70">
    <w:name w:val="标题 7 字符"/>
    <w:basedOn w:val="a3"/>
    <w:link w:val="7"/>
    <w:semiHidden/>
    <w:qFormat/>
    <w:rPr>
      <w:b/>
      <w:bCs/>
      <w:kern w:val="2"/>
      <w:sz w:val="24"/>
      <w:szCs w:val="24"/>
    </w:rPr>
  </w:style>
  <w:style w:type="character" w:customStyle="1" w:styleId="80">
    <w:name w:val="标题 8 字符"/>
    <w:basedOn w:val="a3"/>
    <w:link w:val="8"/>
    <w:semiHidden/>
    <w:qFormat/>
    <w:rPr>
      <w:rFonts w:asciiTheme="majorHAnsi" w:eastAsiaTheme="majorEastAsia" w:hAnsiTheme="majorHAnsi" w:cstheme="majorBidi"/>
      <w:kern w:val="2"/>
      <w:sz w:val="24"/>
      <w:szCs w:val="24"/>
    </w:rPr>
  </w:style>
  <w:style w:type="character" w:customStyle="1" w:styleId="90">
    <w:name w:val="标题 9 字符"/>
    <w:basedOn w:val="a3"/>
    <w:link w:val="9"/>
    <w:semiHidden/>
    <w:qFormat/>
    <w:rPr>
      <w:rFonts w:asciiTheme="majorHAnsi" w:eastAsiaTheme="majorEastAsia" w:hAnsiTheme="majorHAnsi" w:cstheme="majorBidi"/>
      <w:kern w:val="2"/>
      <w:sz w:val="21"/>
      <w:szCs w:val="21"/>
    </w:rPr>
  </w:style>
  <w:style w:type="paragraph" w:customStyle="1" w:styleId="a">
    <w:name w:val="章标题"/>
    <w:basedOn w:val="a2"/>
    <w:qFormat/>
    <w:pPr>
      <w:numPr>
        <w:numId w:val="1"/>
      </w:numPr>
    </w:pPr>
  </w:style>
  <w:style w:type="paragraph" w:customStyle="1" w:styleId="a0">
    <w:name w:val="一级条标题"/>
    <w:basedOn w:val="a2"/>
    <w:qFormat/>
    <w:pPr>
      <w:numPr>
        <w:ilvl w:val="1"/>
        <w:numId w:val="1"/>
      </w:numPr>
    </w:pPr>
  </w:style>
  <w:style w:type="paragraph" w:customStyle="1" w:styleId="afd">
    <w:name w:val="二级条标题"/>
    <w:basedOn w:val="a2"/>
    <w:qFormat/>
  </w:style>
  <w:style w:type="paragraph" w:customStyle="1" w:styleId="05050505">
    <w:name w:val="样式 样式 三级条标题 + 段前: 0.5 行 段后: 0.5 行 + 段前: 0.5 行 段后: 0.5 行"/>
    <w:basedOn w:val="a2"/>
    <w:qFormat/>
    <w:pPr>
      <w:numPr>
        <w:ilvl w:val="3"/>
        <w:numId w:val="1"/>
      </w:numPr>
    </w:pPr>
  </w:style>
  <w:style w:type="paragraph" w:customStyle="1" w:styleId="a1">
    <w:name w:val="五级条标题"/>
    <w:basedOn w:val="a2"/>
    <w:qFormat/>
    <w:pPr>
      <w:numPr>
        <w:ilvl w:val="5"/>
        <w:numId w:val="1"/>
      </w:numPr>
    </w:pPr>
  </w:style>
  <w:style w:type="character" w:customStyle="1" w:styleId="a7">
    <w:name w:val="批注文字 字符"/>
    <w:basedOn w:val="a3"/>
    <w:link w:val="a6"/>
    <w:qFormat/>
    <w:rPr>
      <w:kern w:val="2"/>
      <w:sz w:val="21"/>
      <w:szCs w:val="24"/>
    </w:rPr>
  </w:style>
  <w:style w:type="character" w:customStyle="1" w:styleId="af1">
    <w:name w:val="批注主题 字符"/>
    <w:basedOn w:val="a7"/>
    <w:link w:val="af0"/>
    <w:qFormat/>
    <w:rPr>
      <w:b/>
      <w:bCs/>
      <w:kern w:val="2"/>
      <w:sz w:val="21"/>
      <w:szCs w:val="24"/>
    </w:rPr>
  </w:style>
  <w:style w:type="paragraph" w:customStyle="1" w:styleId="afe">
    <w:name w:val="终结线"/>
    <w:basedOn w:val="a2"/>
    <w:qFormat/>
    <w:pPr>
      <w:framePr w:hSpace="181" w:vSpace="181" w:wrap="around" w:vAnchor="text" w:hAnchor="margin" w:xAlign="center" w:y="2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image" Target="media/image1.wmf"/><Relationship Id="rId42" Type="http://schemas.openxmlformats.org/officeDocument/2006/relationships/oleObject" Target="embeddings/oleObject11.bin"/><Relationship Id="rId63" Type="http://schemas.openxmlformats.org/officeDocument/2006/relationships/oleObject" Target="embeddings/oleObject19.bin"/><Relationship Id="rId84" Type="http://schemas.openxmlformats.org/officeDocument/2006/relationships/image" Target="media/image29.wmf"/><Relationship Id="rId138" Type="http://schemas.openxmlformats.org/officeDocument/2006/relationships/image" Target="media/image54.wmf"/><Relationship Id="rId159" Type="http://schemas.openxmlformats.org/officeDocument/2006/relationships/oleObject" Target="embeddings/oleObject65.bin"/><Relationship Id="rId170" Type="http://schemas.openxmlformats.org/officeDocument/2006/relationships/image" Target="media/image69.wmf"/><Relationship Id="rId191" Type="http://schemas.openxmlformats.org/officeDocument/2006/relationships/oleObject" Target="embeddings/oleObject81.bin"/><Relationship Id="rId107" Type="http://schemas.openxmlformats.org/officeDocument/2006/relationships/oleObject" Target="embeddings/oleObject40.bin"/><Relationship Id="rId11" Type="http://schemas.openxmlformats.org/officeDocument/2006/relationships/footer" Target="footer1.xml"/><Relationship Id="rId32" Type="http://schemas.openxmlformats.org/officeDocument/2006/relationships/oleObject" Target="embeddings/oleObject6.bin"/><Relationship Id="rId53" Type="http://schemas.openxmlformats.org/officeDocument/2006/relationships/footer" Target="footer7.xml"/><Relationship Id="rId74" Type="http://schemas.openxmlformats.org/officeDocument/2006/relationships/image" Target="media/image24.wmf"/><Relationship Id="rId128" Type="http://schemas.openxmlformats.org/officeDocument/2006/relationships/header" Target="header11.xml"/><Relationship Id="rId149" Type="http://schemas.openxmlformats.org/officeDocument/2006/relationships/oleObject" Target="embeddings/oleObject60.bin"/><Relationship Id="rId5" Type="http://schemas.openxmlformats.org/officeDocument/2006/relationships/settings" Target="settings.xml"/><Relationship Id="rId95" Type="http://schemas.openxmlformats.org/officeDocument/2006/relationships/oleObject" Target="embeddings/oleObject35.bin"/><Relationship Id="rId160" Type="http://schemas.openxmlformats.org/officeDocument/2006/relationships/image" Target="media/image65.wmf"/><Relationship Id="rId181" Type="http://schemas.openxmlformats.org/officeDocument/2006/relationships/oleObject" Target="embeddings/oleObject75.bin"/><Relationship Id="rId22" Type="http://schemas.openxmlformats.org/officeDocument/2006/relationships/oleObject" Target="embeddings/oleObject1.bin"/><Relationship Id="rId43" Type="http://schemas.openxmlformats.org/officeDocument/2006/relationships/image" Target="media/image12.wmf"/><Relationship Id="rId64" Type="http://schemas.openxmlformats.org/officeDocument/2006/relationships/image" Target="media/image19.wmf"/><Relationship Id="rId118" Type="http://schemas.openxmlformats.org/officeDocument/2006/relationships/image" Target="media/image45.wmf"/><Relationship Id="rId139" Type="http://schemas.openxmlformats.org/officeDocument/2006/relationships/oleObject" Target="embeddings/oleObject55.bin"/><Relationship Id="rId85" Type="http://schemas.openxmlformats.org/officeDocument/2006/relationships/oleObject" Target="embeddings/oleObject30.bin"/><Relationship Id="rId150" Type="http://schemas.openxmlformats.org/officeDocument/2006/relationships/image" Target="media/image60.wmf"/><Relationship Id="rId171" Type="http://schemas.openxmlformats.org/officeDocument/2006/relationships/oleObject" Target="embeddings/oleObject70.bin"/><Relationship Id="rId192" Type="http://schemas.openxmlformats.org/officeDocument/2006/relationships/header" Target="header13.xml"/><Relationship Id="rId12" Type="http://schemas.openxmlformats.org/officeDocument/2006/relationships/footer" Target="footer2.xml"/><Relationship Id="rId33" Type="http://schemas.openxmlformats.org/officeDocument/2006/relationships/image" Target="media/image7.wmf"/><Relationship Id="rId108" Type="http://schemas.openxmlformats.org/officeDocument/2006/relationships/image" Target="media/image40.wmf"/><Relationship Id="rId129" Type="http://schemas.openxmlformats.org/officeDocument/2006/relationships/footer" Target="footer11.xml"/><Relationship Id="rId54" Type="http://schemas.openxmlformats.org/officeDocument/2006/relationships/header" Target="header8.xml"/><Relationship Id="rId75" Type="http://schemas.openxmlformats.org/officeDocument/2006/relationships/oleObject" Target="embeddings/oleObject25.bin"/><Relationship Id="rId96" Type="http://schemas.openxmlformats.org/officeDocument/2006/relationships/image" Target="media/image35.wmf"/><Relationship Id="rId140" Type="http://schemas.openxmlformats.org/officeDocument/2006/relationships/image" Target="media/image55.wmf"/><Relationship Id="rId161" Type="http://schemas.openxmlformats.org/officeDocument/2006/relationships/oleObject" Target="embeddings/oleObject66.bin"/><Relationship Id="rId182" Type="http://schemas.openxmlformats.org/officeDocument/2006/relationships/oleObject" Target="embeddings/oleObject76.bin"/><Relationship Id="rId6" Type="http://schemas.openxmlformats.org/officeDocument/2006/relationships/webSettings" Target="webSettings.xml"/><Relationship Id="rId23" Type="http://schemas.openxmlformats.org/officeDocument/2006/relationships/image" Target="media/image2.wmf"/><Relationship Id="rId119" Type="http://schemas.openxmlformats.org/officeDocument/2006/relationships/oleObject" Target="embeddings/oleObject46.bin"/><Relationship Id="rId44" Type="http://schemas.openxmlformats.org/officeDocument/2006/relationships/oleObject" Target="embeddings/oleObject12.bin"/><Relationship Id="rId65" Type="http://schemas.openxmlformats.org/officeDocument/2006/relationships/oleObject" Target="embeddings/oleObject20.bin"/><Relationship Id="rId86" Type="http://schemas.openxmlformats.org/officeDocument/2006/relationships/image" Target="media/image30.wmf"/><Relationship Id="rId130" Type="http://schemas.openxmlformats.org/officeDocument/2006/relationships/image" Target="media/image50.wmf"/><Relationship Id="rId151" Type="http://schemas.openxmlformats.org/officeDocument/2006/relationships/oleObject" Target="embeddings/oleObject61.bin"/><Relationship Id="rId172" Type="http://schemas.openxmlformats.org/officeDocument/2006/relationships/image" Target="media/image70.wmf"/><Relationship Id="rId193" Type="http://schemas.openxmlformats.org/officeDocument/2006/relationships/footer" Target="footer13.xml"/><Relationship Id="rId13" Type="http://schemas.openxmlformats.org/officeDocument/2006/relationships/header" Target="header3.xml"/><Relationship Id="rId109" Type="http://schemas.openxmlformats.org/officeDocument/2006/relationships/oleObject" Target="embeddings/oleObject41.bin"/><Relationship Id="rId34" Type="http://schemas.openxmlformats.org/officeDocument/2006/relationships/oleObject" Target="embeddings/oleObject7.bin"/><Relationship Id="rId55" Type="http://schemas.openxmlformats.org/officeDocument/2006/relationships/footer" Target="footer8.xml"/><Relationship Id="rId76" Type="http://schemas.openxmlformats.org/officeDocument/2006/relationships/image" Target="media/image25.wmf"/><Relationship Id="rId97" Type="http://schemas.openxmlformats.org/officeDocument/2006/relationships/oleObject" Target="embeddings/oleObject36.bin"/><Relationship Id="rId120" Type="http://schemas.openxmlformats.org/officeDocument/2006/relationships/image" Target="media/image46.wmf"/><Relationship Id="rId141" Type="http://schemas.openxmlformats.org/officeDocument/2006/relationships/oleObject" Target="embeddings/oleObject56.bin"/><Relationship Id="rId7" Type="http://schemas.openxmlformats.org/officeDocument/2006/relationships/footnotes" Target="footnotes.xml"/><Relationship Id="rId71" Type="http://schemas.openxmlformats.org/officeDocument/2006/relationships/oleObject" Target="embeddings/oleObject23.bin"/><Relationship Id="rId92" Type="http://schemas.openxmlformats.org/officeDocument/2006/relationships/image" Target="media/image33.wmf"/><Relationship Id="rId162" Type="http://schemas.openxmlformats.org/officeDocument/2006/relationships/header" Target="header12.xml"/><Relationship Id="rId183" Type="http://schemas.openxmlformats.org/officeDocument/2006/relationships/oleObject" Target="embeddings/oleObject77.bin"/><Relationship Id="rId2" Type="http://schemas.openxmlformats.org/officeDocument/2006/relationships/customXml" Target="../customXml/item2.xml"/><Relationship Id="rId29" Type="http://schemas.openxmlformats.org/officeDocument/2006/relationships/image" Target="media/image5.wmf"/><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oleObject" Target="embeddings/oleObject13.bin"/><Relationship Id="rId66" Type="http://schemas.openxmlformats.org/officeDocument/2006/relationships/image" Target="media/image20.wmf"/><Relationship Id="rId87" Type="http://schemas.openxmlformats.org/officeDocument/2006/relationships/oleObject" Target="embeddings/oleObject31.bin"/><Relationship Id="rId110" Type="http://schemas.openxmlformats.org/officeDocument/2006/relationships/image" Target="media/image41.wmf"/><Relationship Id="rId115" Type="http://schemas.openxmlformats.org/officeDocument/2006/relationships/oleObject" Target="embeddings/oleObject44.bin"/><Relationship Id="rId131" Type="http://schemas.openxmlformats.org/officeDocument/2006/relationships/oleObject" Target="embeddings/oleObject51.bin"/><Relationship Id="rId136" Type="http://schemas.openxmlformats.org/officeDocument/2006/relationships/image" Target="media/image53.wmf"/><Relationship Id="rId157" Type="http://schemas.openxmlformats.org/officeDocument/2006/relationships/oleObject" Target="embeddings/oleObject64.bin"/><Relationship Id="rId178" Type="http://schemas.openxmlformats.org/officeDocument/2006/relationships/image" Target="media/image73.wmf"/><Relationship Id="rId61" Type="http://schemas.openxmlformats.org/officeDocument/2006/relationships/oleObject" Target="embeddings/oleObject18.bin"/><Relationship Id="rId82" Type="http://schemas.openxmlformats.org/officeDocument/2006/relationships/image" Target="media/image28.wmf"/><Relationship Id="rId152" Type="http://schemas.openxmlformats.org/officeDocument/2006/relationships/image" Target="media/image61.wmf"/><Relationship Id="rId173" Type="http://schemas.openxmlformats.org/officeDocument/2006/relationships/oleObject" Target="embeddings/oleObject71.bin"/><Relationship Id="rId194" Type="http://schemas.openxmlformats.org/officeDocument/2006/relationships/header" Target="header14.xml"/><Relationship Id="rId19" Type="http://schemas.openxmlformats.org/officeDocument/2006/relationships/header" Target="header6.xml"/><Relationship Id="rId14" Type="http://schemas.openxmlformats.org/officeDocument/2006/relationships/header" Target="header4.xml"/><Relationship Id="rId30" Type="http://schemas.openxmlformats.org/officeDocument/2006/relationships/oleObject" Target="embeddings/oleObject5.bin"/><Relationship Id="rId35" Type="http://schemas.openxmlformats.org/officeDocument/2006/relationships/image" Target="media/image8.wmf"/><Relationship Id="rId56" Type="http://schemas.openxmlformats.org/officeDocument/2006/relationships/header" Target="header9.xml"/><Relationship Id="rId77" Type="http://schemas.openxmlformats.org/officeDocument/2006/relationships/oleObject" Target="embeddings/oleObject26.bin"/><Relationship Id="rId100" Type="http://schemas.openxmlformats.org/officeDocument/2006/relationships/image" Target="media/image37.wmf"/><Relationship Id="rId105" Type="http://schemas.openxmlformats.org/officeDocument/2006/relationships/footer" Target="footer10.xml"/><Relationship Id="rId126" Type="http://schemas.openxmlformats.org/officeDocument/2006/relationships/image" Target="media/image49.wmf"/><Relationship Id="rId147" Type="http://schemas.openxmlformats.org/officeDocument/2006/relationships/image" Target="media/image59.wmf"/><Relationship Id="rId168" Type="http://schemas.openxmlformats.org/officeDocument/2006/relationships/image" Target="media/image68.wmf"/><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23.wmf"/><Relationship Id="rId93" Type="http://schemas.openxmlformats.org/officeDocument/2006/relationships/oleObject" Target="embeddings/oleObject34.bin"/><Relationship Id="rId98" Type="http://schemas.openxmlformats.org/officeDocument/2006/relationships/image" Target="media/image36.wmf"/><Relationship Id="rId121" Type="http://schemas.openxmlformats.org/officeDocument/2006/relationships/oleObject" Target="embeddings/oleObject47.bin"/><Relationship Id="rId142" Type="http://schemas.openxmlformats.org/officeDocument/2006/relationships/image" Target="media/image56.png"/><Relationship Id="rId163" Type="http://schemas.openxmlformats.org/officeDocument/2006/relationships/footer" Target="footer12.xml"/><Relationship Id="rId184" Type="http://schemas.openxmlformats.org/officeDocument/2006/relationships/image" Target="media/image75.wmf"/><Relationship Id="rId189"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image" Target="media/image3.wmf"/><Relationship Id="rId46" Type="http://schemas.openxmlformats.org/officeDocument/2006/relationships/image" Target="media/image13.wmf"/><Relationship Id="rId67" Type="http://schemas.openxmlformats.org/officeDocument/2006/relationships/oleObject" Target="embeddings/oleObject21.bin"/><Relationship Id="rId116" Type="http://schemas.openxmlformats.org/officeDocument/2006/relationships/image" Target="media/image44.wmf"/><Relationship Id="rId137" Type="http://schemas.openxmlformats.org/officeDocument/2006/relationships/oleObject" Target="embeddings/oleObject54.bin"/><Relationship Id="rId158" Type="http://schemas.openxmlformats.org/officeDocument/2006/relationships/image" Target="media/image64.wmf"/><Relationship Id="rId20" Type="http://schemas.openxmlformats.org/officeDocument/2006/relationships/footer" Target="footer6.xml"/><Relationship Id="rId41" Type="http://schemas.openxmlformats.org/officeDocument/2006/relationships/image" Target="media/image11.wmf"/><Relationship Id="rId62" Type="http://schemas.openxmlformats.org/officeDocument/2006/relationships/image" Target="media/image18.wmf"/><Relationship Id="rId83" Type="http://schemas.openxmlformats.org/officeDocument/2006/relationships/oleObject" Target="embeddings/oleObject29.bin"/><Relationship Id="rId88" Type="http://schemas.openxmlformats.org/officeDocument/2006/relationships/image" Target="media/image31.wmf"/><Relationship Id="rId111" Type="http://schemas.openxmlformats.org/officeDocument/2006/relationships/oleObject" Target="embeddings/oleObject42.bin"/><Relationship Id="rId132" Type="http://schemas.openxmlformats.org/officeDocument/2006/relationships/image" Target="media/image51.wmf"/><Relationship Id="rId153" Type="http://schemas.openxmlformats.org/officeDocument/2006/relationships/oleObject" Target="embeddings/oleObject62.bin"/><Relationship Id="rId174" Type="http://schemas.openxmlformats.org/officeDocument/2006/relationships/image" Target="media/image71.wmf"/><Relationship Id="rId179" Type="http://schemas.openxmlformats.org/officeDocument/2006/relationships/oleObject" Target="embeddings/oleObject74.bin"/><Relationship Id="rId195" Type="http://schemas.openxmlformats.org/officeDocument/2006/relationships/footer" Target="footer14.xml"/><Relationship Id="rId190" Type="http://schemas.openxmlformats.org/officeDocument/2006/relationships/image" Target="media/image78.wmf"/><Relationship Id="rId15" Type="http://schemas.openxmlformats.org/officeDocument/2006/relationships/footer" Target="footer3.xml"/><Relationship Id="rId36" Type="http://schemas.openxmlformats.org/officeDocument/2006/relationships/oleObject" Target="embeddings/oleObject8.bin"/><Relationship Id="rId57" Type="http://schemas.openxmlformats.org/officeDocument/2006/relationships/footer" Target="footer9.xml"/><Relationship Id="rId106" Type="http://schemas.openxmlformats.org/officeDocument/2006/relationships/image" Target="media/image39.wmf"/><Relationship Id="rId127" Type="http://schemas.openxmlformats.org/officeDocument/2006/relationships/oleObject" Target="embeddings/oleObject50.bin"/><Relationship Id="rId10" Type="http://schemas.openxmlformats.org/officeDocument/2006/relationships/header" Target="header2.xml"/><Relationship Id="rId31" Type="http://schemas.openxmlformats.org/officeDocument/2006/relationships/image" Target="media/image6.wmf"/><Relationship Id="rId52" Type="http://schemas.openxmlformats.org/officeDocument/2006/relationships/header" Target="header7.xml"/><Relationship Id="rId73" Type="http://schemas.openxmlformats.org/officeDocument/2006/relationships/oleObject" Target="embeddings/oleObject24.bin"/><Relationship Id="rId78" Type="http://schemas.openxmlformats.org/officeDocument/2006/relationships/image" Target="media/image26.wmf"/><Relationship Id="rId94" Type="http://schemas.openxmlformats.org/officeDocument/2006/relationships/image" Target="media/image34.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image" Target="media/image47.wmf"/><Relationship Id="rId143" Type="http://schemas.openxmlformats.org/officeDocument/2006/relationships/image" Target="media/image57.wmf"/><Relationship Id="rId148" Type="http://schemas.openxmlformats.org/officeDocument/2006/relationships/oleObject" Target="embeddings/oleObject59.bin"/><Relationship Id="rId164" Type="http://schemas.openxmlformats.org/officeDocument/2006/relationships/image" Target="media/image66.wmf"/><Relationship Id="rId169" Type="http://schemas.openxmlformats.org/officeDocument/2006/relationships/oleObject" Target="embeddings/oleObject69.bin"/><Relationship Id="rId185" Type="http://schemas.openxmlformats.org/officeDocument/2006/relationships/oleObject" Target="embeddings/oleObject78.bin"/><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image" Target="media/image74.wmf"/><Relationship Id="rId26" Type="http://schemas.openxmlformats.org/officeDocument/2006/relationships/oleObject" Target="embeddings/oleObject3.bin"/><Relationship Id="rId47" Type="http://schemas.openxmlformats.org/officeDocument/2006/relationships/oleObject" Target="embeddings/oleObject14.bin"/><Relationship Id="rId68" Type="http://schemas.openxmlformats.org/officeDocument/2006/relationships/image" Target="media/image21.wmf"/><Relationship Id="rId89" Type="http://schemas.openxmlformats.org/officeDocument/2006/relationships/oleObject" Target="embeddings/oleObject32.bin"/><Relationship Id="rId112" Type="http://schemas.openxmlformats.org/officeDocument/2006/relationships/image" Target="media/image42.wmf"/><Relationship Id="rId133" Type="http://schemas.openxmlformats.org/officeDocument/2006/relationships/oleObject" Target="embeddings/oleObject52.bin"/><Relationship Id="rId154" Type="http://schemas.openxmlformats.org/officeDocument/2006/relationships/image" Target="media/image62.wmf"/><Relationship Id="rId175" Type="http://schemas.openxmlformats.org/officeDocument/2006/relationships/oleObject" Target="embeddings/oleObject72.bin"/><Relationship Id="rId196" Type="http://schemas.openxmlformats.org/officeDocument/2006/relationships/fontTable" Target="fontTable.xml"/><Relationship Id="rId16" Type="http://schemas.openxmlformats.org/officeDocument/2006/relationships/footer" Target="footer4.xml"/><Relationship Id="rId37" Type="http://schemas.openxmlformats.org/officeDocument/2006/relationships/image" Target="media/image9.wmf"/><Relationship Id="rId58" Type="http://schemas.openxmlformats.org/officeDocument/2006/relationships/image" Target="media/image16.wmf"/><Relationship Id="rId79" Type="http://schemas.openxmlformats.org/officeDocument/2006/relationships/oleObject" Target="embeddings/oleObject27.bin"/><Relationship Id="rId102" Type="http://schemas.openxmlformats.org/officeDocument/2006/relationships/image" Target="media/image38.wmf"/><Relationship Id="rId123" Type="http://schemas.openxmlformats.org/officeDocument/2006/relationships/oleObject" Target="embeddings/oleObject48.bin"/><Relationship Id="rId144" Type="http://schemas.openxmlformats.org/officeDocument/2006/relationships/oleObject" Target="embeddings/oleObject57.bin"/><Relationship Id="rId90" Type="http://schemas.openxmlformats.org/officeDocument/2006/relationships/image" Target="media/image32.wmf"/><Relationship Id="rId165" Type="http://schemas.openxmlformats.org/officeDocument/2006/relationships/oleObject" Target="embeddings/oleObject67.bin"/><Relationship Id="rId186" Type="http://schemas.openxmlformats.org/officeDocument/2006/relationships/image" Target="media/image76.wmf"/><Relationship Id="rId27" Type="http://schemas.openxmlformats.org/officeDocument/2006/relationships/image" Target="media/image4.wmf"/><Relationship Id="rId48" Type="http://schemas.openxmlformats.org/officeDocument/2006/relationships/image" Target="media/image14.wmf"/><Relationship Id="rId69" Type="http://schemas.openxmlformats.org/officeDocument/2006/relationships/oleObject" Target="embeddings/oleObject22.bin"/><Relationship Id="rId113" Type="http://schemas.openxmlformats.org/officeDocument/2006/relationships/oleObject" Target="embeddings/oleObject43.bin"/><Relationship Id="rId134" Type="http://schemas.openxmlformats.org/officeDocument/2006/relationships/image" Target="media/image52.wmf"/><Relationship Id="rId80" Type="http://schemas.openxmlformats.org/officeDocument/2006/relationships/image" Target="media/image27.wmf"/><Relationship Id="rId155" Type="http://schemas.openxmlformats.org/officeDocument/2006/relationships/oleObject" Target="embeddings/oleObject63.bin"/><Relationship Id="rId176" Type="http://schemas.openxmlformats.org/officeDocument/2006/relationships/image" Target="media/image72.png"/><Relationship Id="rId197" Type="http://schemas.openxmlformats.org/officeDocument/2006/relationships/theme" Target="theme/theme1.xml"/><Relationship Id="rId17" Type="http://schemas.openxmlformats.org/officeDocument/2006/relationships/header" Target="header5.xml"/><Relationship Id="rId38" Type="http://schemas.openxmlformats.org/officeDocument/2006/relationships/oleObject" Target="embeddings/oleObject9.bin"/><Relationship Id="rId59" Type="http://schemas.openxmlformats.org/officeDocument/2006/relationships/oleObject" Target="embeddings/oleObject17.bin"/><Relationship Id="rId103" Type="http://schemas.openxmlformats.org/officeDocument/2006/relationships/oleObject" Target="embeddings/oleObject39.bin"/><Relationship Id="rId124" Type="http://schemas.openxmlformats.org/officeDocument/2006/relationships/image" Target="media/image48.wmf"/><Relationship Id="rId70" Type="http://schemas.openxmlformats.org/officeDocument/2006/relationships/image" Target="media/image22.wmf"/><Relationship Id="rId91" Type="http://schemas.openxmlformats.org/officeDocument/2006/relationships/oleObject" Target="embeddings/oleObject33.bin"/><Relationship Id="rId145" Type="http://schemas.openxmlformats.org/officeDocument/2006/relationships/image" Target="media/image58.wmf"/><Relationship Id="rId166" Type="http://schemas.openxmlformats.org/officeDocument/2006/relationships/image" Target="media/image67.wmf"/><Relationship Id="rId187" Type="http://schemas.openxmlformats.org/officeDocument/2006/relationships/oleObject" Target="embeddings/oleObject79.bin"/><Relationship Id="rId1" Type="http://schemas.openxmlformats.org/officeDocument/2006/relationships/customXml" Target="../customXml/item1.xml"/><Relationship Id="rId28" Type="http://schemas.openxmlformats.org/officeDocument/2006/relationships/oleObject" Target="embeddings/oleObject4.bin"/><Relationship Id="rId49" Type="http://schemas.openxmlformats.org/officeDocument/2006/relationships/oleObject" Target="embeddings/oleObject15.bin"/><Relationship Id="rId114" Type="http://schemas.openxmlformats.org/officeDocument/2006/relationships/image" Target="media/image43.wmf"/><Relationship Id="rId60" Type="http://schemas.openxmlformats.org/officeDocument/2006/relationships/image" Target="media/image17.wmf"/><Relationship Id="rId81" Type="http://schemas.openxmlformats.org/officeDocument/2006/relationships/oleObject" Target="embeddings/oleObject28.bin"/><Relationship Id="rId135" Type="http://schemas.openxmlformats.org/officeDocument/2006/relationships/oleObject" Target="embeddings/oleObject53.bin"/><Relationship Id="rId156" Type="http://schemas.openxmlformats.org/officeDocument/2006/relationships/image" Target="media/image63.wmf"/><Relationship Id="rId177" Type="http://schemas.openxmlformats.org/officeDocument/2006/relationships/oleObject" Target="embeddings/oleObject73.bin"/><Relationship Id="rId18" Type="http://schemas.openxmlformats.org/officeDocument/2006/relationships/footer" Target="footer5.xml"/><Relationship Id="rId39" Type="http://schemas.openxmlformats.org/officeDocument/2006/relationships/image" Target="media/image10.wmf"/><Relationship Id="rId50" Type="http://schemas.openxmlformats.org/officeDocument/2006/relationships/image" Target="media/image15.wmf"/><Relationship Id="rId104" Type="http://schemas.openxmlformats.org/officeDocument/2006/relationships/header" Target="header10.xml"/><Relationship Id="rId125" Type="http://schemas.openxmlformats.org/officeDocument/2006/relationships/oleObject" Target="embeddings/oleObject49.bin"/><Relationship Id="rId146" Type="http://schemas.openxmlformats.org/officeDocument/2006/relationships/oleObject" Target="embeddings/oleObject58.bin"/><Relationship Id="rId167" Type="http://schemas.openxmlformats.org/officeDocument/2006/relationships/oleObject" Target="embeddings/oleObject68.bin"/><Relationship Id="rId188" Type="http://schemas.openxmlformats.org/officeDocument/2006/relationships/image" Target="media/image7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4C6D0-200F-4E8F-9A44-74C5AF83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1440</Words>
  <Characters>8214</Characters>
  <Application>Microsoft Office Word</Application>
  <DocSecurity>0</DocSecurity>
  <Lines>68</Lines>
  <Paragraphs>19</Paragraphs>
  <ScaleCrop>false</ScaleCrop>
  <Company>国网江苏电力</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 苏 省 地 方 标 准</dc:title>
  <dc:creator>省信通公司</dc:creator>
  <cp:lastModifiedBy>Administrator</cp:lastModifiedBy>
  <cp:revision>5</cp:revision>
  <cp:lastPrinted>2023-11-24T01:10:00Z</cp:lastPrinted>
  <dcterms:created xsi:type="dcterms:W3CDTF">2025-12-23T02:57:00Z</dcterms:created>
  <dcterms:modified xsi:type="dcterms:W3CDTF">2026-02-28T03:15:00Z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MTWinEqns">
    <vt:bool>true</vt:bool>
  </property>
  <property fmtid="{D5CDD505-2E9C-101B-9397-08002B2CF9AE}" pid="4" name="ICV">
    <vt:lpwstr>64CC27FB2FC946FBA69E875434320043</vt:lpwstr>
  </property>
</Properties>
</file>